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917361" w14:textId="007C29A1" w:rsidR="003363F6" w:rsidRPr="00D63E21" w:rsidRDefault="008B4E16" w:rsidP="00D63E21">
      <w:pPr>
        <w:pStyle w:val="EIFLTITLE"/>
      </w:pPr>
      <w:r w:rsidRPr="00D63E21">
        <w:t>EIFL C</w:t>
      </w:r>
      <w:r w:rsidR="003363F6" w:rsidRPr="00D63E21">
        <w:t>omments on</w:t>
      </w:r>
      <w:r w:rsidR="00D63E21">
        <w:br/>
      </w:r>
      <w:r w:rsidR="003363F6" w:rsidRPr="00D63E21">
        <w:t>European Commission proposals regarding implementation of the Marrakesh Treaty for persons with print disabilities</w:t>
      </w:r>
      <w:r w:rsidR="003363F6" w:rsidRPr="00D63E21">
        <w:rPr>
          <w:rStyle w:val="FootnoteReference"/>
          <w:rFonts w:cstheme="minorBidi"/>
        </w:rPr>
        <w:footnoteReference w:id="1"/>
      </w:r>
      <w:r w:rsidR="003363F6" w:rsidRPr="00D63E21">
        <w:br/>
        <w:t>December 2016</w:t>
      </w:r>
    </w:p>
    <w:p w14:paraId="082FC9AF" w14:textId="77777777" w:rsidR="00583DA7" w:rsidRPr="00D63E21" w:rsidRDefault="00583DA7" w:rsidP="003363F6">
      <w:pPr>
        <w:jc w:val="center"/>
        <w:rPr>
          <w:rFonts w:asciiTheme="minorBidi" w:hAnsiTheme="minorBidi"/>
          <w:b/>
          <w:color w:val="2294C2"/>
          <w:lang w:val="en-GB"/>
        </w:rPr>
      </w:pPr>
    </w:p>
    <w:p w14:paraId="1AA71AB3" w14:textId="6BECAA98" w:rsidR="005D0BDD" w:rsidRPr="00D63E21" w:rsidRDefault="00363A96" w:rsidP="00D63E21">
      <w:pPr>
        <w:pStyle w:val="EIFLHEAD2"/>
      </w:pPr>
      <w:r w:rsidRPr="00D63E21">
        <w:t xml:space="preserve">While </w:t>
      </w:r>
      <w:r w:rsidR="00583DA7" w:rsidRPr="00D63E21">
        <w:t xml:space="preserve">EIFL broadly welcomes European Commission proposals regarding implementation of the Marrakesh Treaty, </w:t>
      </w:r>
      <w:r w:rsidRPr="00D63E21">
        <w:t xml:space="preserve">EIFL opposes </w:t>
      </w:r>
      <w:r w:rsidR="00B34B76" w:rsidRPr="00D63E21">
        <w:t xml:space="preserve">extra </w:t>
      </w:r>
      <w:r w:rsidR="00583DA7" w:rsidRPr="00D63E21">
        <w:t>record-keeping requi</w:t>
      </w:r>
      <w:r w:rsidRPr="00D63E21">
        <w:t>rements</w:t>
      </w:r>
      <w:r w:rsidR="004048A2" w:rsidRPr="00D63E21">
        <w:t xml:space="preserve"> when sending </w:t>
      </w:r>
      <w:r w:rsidR="00ED1BA0" w:rsidRPr="00D63E21">
        <w:t>accessible works outside the EU</w:t>
      </w:r>
    </w:p>
    <w:p w14:paraId="0714C1B2" w14:textId="77777777" w:rsidR="00583DA7" w:rsidRPr="00D63E21" w:rsidRDefault="00583DA7" w:rsidP="00583DA7">
      <w:pPr>
        <w:rPr>
          <w:rFonts w:asciiTheme="minorBidi" w:hAnsiTheme="minorBidi"/>
          <w:lang w:val="en-GB"/>
        </w:rPr>
      </w:pPr>
    </w:p>
    <w:p w14:paraId="1B775CDD" w14:textId="7BF77A2C" w:rsidR="00B34B76" w:rsidRPr="00D63E21" w:rsidRDefault="00087EF2" w:rsidP="007C2660">
      <w:pPr>
        <w:pStyle w:val="ListParagraph"/>
        <w:numPr>
          <w:ilvl w:val="0"/>
          <w:numId w:val="10"/>
        </w:num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EIFL </w:t>
      </w:r>
      <w:r w:rsidR="00363A96" w:rsidRPr="00D63E21">
        <w:rPr>
          <w:rFonts w:asciiTheme="minorBidi" w:hAnsiTheme="minorBidi"/>
          <w:lang w:val="en-GB"/>
        </w:rPr>
        <w:t xml:space="preserve">broadly </w:t>
      </w:r>
      <w:r w:rsidRPr="00D63E21">
        <w:rPr>
          <w:rFonts w:asciiTheme="minorBidi" w:hAnsiTheme="minorBidi"/>
          <w:lang w:val="en-GB"/>
        </w:rPr>
        <w:t>welcomes European Commission plans to implement the Marrakesh Treaty</w:t>
      </w:r>
      <w:r w:rsidR="000C27E0" w:rsidRPr="00D63E21">
        <w:rPr>
          <w:rFonts w:asciiTheme="minorBidi" w:hAnsiTheme="minorBidi"/>
          <w:lang w:val="en-GB"/>
        </w:rPr>
        <w:t xml:space="preserve"> </w:t>
      </w:r>
      <w:r w:rsidR="000E1B97" w:rsidRPr="00D63E21">
        <w:rPr>
          <w:rFonts w:asciiTheme="minorBidi" w:hAnsiTheme="minorBidi"/>
          <w:lang w:val="en-GB"/>
        </w:rPr>
        <w:t>that will benefit EU citizens with print disabilities</w:t>
      </w:r>
      <w:r w:rsidR="00CF0B1C" w:rsidRPr="00D63E21">
        <w:rPr>
          <w:rFonts w:asciiTheme="minorBidi" w:hAnsiTheme="minorBidi"/>
          <w:lang w:val="en-GB"/>
        </w:rPr>
        <w:t>,</w:t>
      </w:r>
      <w:r w:rsidR="000E1B97" w:rsidRPr="00D63E21">
        <w:rPr>
          <w:rFonts w:asciiTheme="minorBidi" w:hAnsiTheme="minorBidi"/>
          <w:lang w:val="en-GB"/>
        </w:rPr>
        <w:t xml:space="preserve"> and </w:t>
      </w:r>
      <w:r w:rsidRPr="00D63E21">
        <w:rPr>
          <w:rFonts w:asciiTheme="minorBidi" w:hAnsiTheme="minorBidi"/>
          <w:lang w:val="en-GB"/>
        </w:rPr>
        <w:t xml:space="preserve">will </w:t>
      </w:r>
      <w:r w:rsidR="00583DA7" w:rsidRPr="00D63E21">
        <w:rPr>
          <w:rFonts w:asciiTheme="minorBidi" w:hAnsiTheme="minorBidi"/>
          <w:lang w:val="en-GB"/>
        </w:rPr>
        <w:t>boost its implementation in other countries</w:t>
      </w:r>
      <w:r w:rsidR="00D95DB7" w:rsidRPr="00D63E21">
        <w:rPr>
          <w:rFonts w:asciiTheme="minorBidi" w:hAnsiTheme="minorBidi"/>
          <w:lang w:val="en-GB"/>
        </w:rPr>
        <w:t>.</w:t>
      </w:r>
      <w:r w:rsidR="00B34B76" w:rsidRPr="00D63E21">
        <w:rPr>
          <w:rFonts w:asciiTheme="minorBidi" w:hAnsiTheme="minorBidi"/>
          <w:lang w:val="en-GB"/>
        </w:rPr>
        <w:br/>
      </w:r>
    </w:p>
    <w:p w14:paraId="33F292D3" w14:textId="52EB2AD9" w:rsidR="00B34B76" w:rsidRPr="00D63E21" w:rsidRDefault="00B34B76" w:rsidP="00B34B76">
      <w:pPr>
        <w:pStyle w:val="ListParagraph"/>
        <w:numPr>
          <w:ilvl w:val="0"/>
          <w:numId w:val="10"/>
        </w:num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EIFL welcomes the exclusion of </w:t>
      </w:r>
      <w:r w:rsidR="00092FA1" w:rsidRPr="00D63E21">
        <w:rPr>
          <w:rFonts w:asciiTheme="minorBidi" w:hAnsiTheme="minorBidi"/>
          <w:lang w:val="en-GB"/>
        </w:rPr>
        <w:t>barriers</w:t>
      </w:r>
      <w:r w:rsidR="00295B5D" w:rsidRPr="00D63E21">
        <w:rPr>
          <w:rFonts w:asciiTheme="minorBidi" w:hAnsiTheme="minorBidi"/>
          <w:lang w:val="en-GB"/>
        </w:rPr>
        <w:t xml:space="preserve"> to providing accessible format copies</w:t>
      </w:r>
      <w:r w:rsidR="00092FA1" w:rsidRPr="00D63E21">
        <w:rPr>
          <w:rFonts w:asciiTheme="minorBidi" w:hAnsiTheme="minorBidi"/>
          <w:lang w:val="en-GB"/>
        </w:rPr>
        <w:t>, such as compensation schemes and</w:t>
      </w:r>
      <w:r w:rsidRPr="00D63E21">
        <w:rPr>
          <w:rFonts w:asciiTheme="minorBidi" w:hAnsiTheme="minorBidi"/>
          <w:lang w:val="en-GB"/>
        </w:rPr>
        <w:t xml:space="preserve"> commercial availability checks</w:t>
      </w:r>
      <w:r w:rsidR="00092FA1" w:rsidRPr="00D63E21">
        <w:rPr>
          <w:rFonts w:asciiTheme="minorBidi" w:hAnsiTheme="minorBidi"/>
          <w:lang w:val="en-GB"/>
        </w:rPr>
        <w:t>,</w:t>
      </w:r>
      <w:r w:rsidRPr="00D63E21">
        <w:rPr>
          <w:rFonts w:asciiTheme="minorBidi" w:hAnsiTheme="minorBidi"/>
          <w:lang w:val="en-GB"/>
        </w:rPr>
        <w:t xml:space="preserve"> and calls on the Commission </w:t>
      </w:r>
      <w:r w:rsidR="00E30A9B" w:rsidRPr="00D63E21">
        <w:rPr>
          <w:rFonts w:asciiTheme="minorBidi" w:hAnsiTheme="minorBidi"/>
          <w:lang w:val="en-GB"/>
        </w:rPr>
        <w:t>to ensure this</w:t>
      </w:r>
      <w:r w:rsidRPr="00D63E21">
        <w:rPr>
          <w:rFonts w:asciiTheme="minorBidi" w:hAnsiTheme="minorBidi"/>
          <w:lang w:val="en-GB"/>
        </w:rPr>
        <w:t xml:space="preserve"> </w:t>
      </w:r>
      <w:r w:rsidR="00E30A9B" w:rsidRPr="00D63E21">
        <w:rPr>
          <w:rFonts w:asciiTheme="minorBidi" w:hAnsiTheme="minorBidi"/>
          <w:lang w:val="en-GB"/>
        </w:rPr>
        <w:t>important principle is</w:t>
      </w:r>
      <w:r w:rsidRPr="00D63E21">
        <w:rPr>
          <w:rFonts w:asciiTheme="minorBidi" w:hAnsiTheme="minorBidi"/>
          <w:lang w:val="en-GB"/>
        </w:rPr>
        <w:t xml:space="preserve"> safeguarded.</w:t>
      </w:r>
    </w:p>
    <w:p w14:paraId="77044D8D" w14:textId="77777777" w:rsidR="00A153A3" w:rsidRPr="00D63E21" w:rsidRDefault="00A153A3" w:rsidP="000C27E0">
      <w:pPr>
        <w:rPr>
          <w:rFonts w:asciiTheme="minorBidi" w:hAnsiTheme="minorBidi"/>
          <w:lang w:val="en-GB"/>
        </w:rPr>
      </w:pPr>
    </w:p>
    <w:p w14:paraId="62550234" w14:textId="4E35972B" w:rsidR="00C25378" w:rsidRPr="00D63E21" w:rsidRDefault="006A2B13" w:rsidP="007C2660">
      <w:pPr>
        <w:pStyle w:val="ListParagraph"/>
        <w:numPr>
          <w:ilvl w:val="0"/>
          <w:numId w:val="10"/>
        </w:num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EIFL welcomes the undertaking to monitor the availability of accessible works to persons with other disabilities, such as deaf people, and </w:t>
      </w:r>
      <w:r w:rsidR="00E82AD3" w:rsidRPr="00D63E21">
        <w:rPr>
          <w:rFonts w:asciiTheme="minorBidi" w:hAnsiTheme="minorBidi"/>
          <w:lang w:val="en-GB"/>
        </w:rPr>
        <w:t>to produce an</w:t>
      </w:r>
      <w:r w:rsidRPr="00D63E21">
        <w:rPr>
          <w:rFonts w:asciiTheme="minorBidi" w:hAnsiTheme="minorBidi"/>
          <w:lang w:val="en-GB"/>
        </w:rPr>
        <w:t xml:space="preserve"> </w:t>
      </w:r>
      <w:r w:rsidR="00E82AD3" w:rsidRPr="00D63E21">
        <w:rPr>
          <w:rFonts w:asciiTheme="minorBidi" w:hAnsiTheme="minorBidi"/>
          <w:lang w:val="en-GB"/>
        </w:rPr>
        <w:t>assessment report.</w:t>
      </w:r>
    </w:p>
    <w:p w14:paraId="79FC03D7" w14:textId="77777777" w:rsidR="00B34B76" w:rsidRPr="00D63E21" w:rsidRDefault="00B34B76" w:rsidP="00B34B76">
      <w:pPr>
        <w:rPr>
          <w:rFonts w:asciiTheme="minorBidi" w:hAnsiTheme="minorBidi"/>
          <w:lang w:val="en-GB"/>
        </w:rPr>
      </w:pPr>
    </w:p>
    <w:p w14:paraId="7C8E602C" w14:textId="5601E041" w:rsidR="00C25378" w:rsidRPr="00D63E21" w:rsidRDefault="00B34B76" w:rsidP="00B34B76">
      <w:pPr>
        <w:pStyle w:val="ListParagraph"/>
        <w:numPr>
          <w:ilvl w:val="0"/>
          <w:numId w:val="10"/>
        </w:num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EIFL </w:t>
      </w:r>
      <w:r w:rsidR="00FE7B30" w:rsidRPr="00D63E21">
        <w:rPr>
          <w:rFonts w:asciiTheme="minorBidi" w:hAnsiTheme="minorBidi"/>
          <w:lang w:val="en-GB"/>
        </w:rPr>
        <w:t xml:space="preserve">opposes </w:t>
      </w:r>
      <w:r w:rsidRPr="00D63E21">
        <w:rPr>
          <w:rFonts w:asciiTheme="minorBidi" w:hAnsiTheme="minorBidi"/>
          <w:lang w:val="en-GB"/>
        </w:rPr>
        <w:t>record-keeping</w:t>
      </w:r>
      <w:r w:rsidR="00FE7B30" w:rsidRPr="00D63E21">
        <w:rPr>
          <w:rFonts w:asciiTheme="minorBidi" w:hAnsiTheme="minorBidi"/>
          <w:lang w:val="en-GB"/>
        </w:rPr>
        <w:t xml:space="preserve"> requirements</w:t>
      </w:r>
      <w:r w:rsidRPr="00D63E21">
        <w:rPr>
          <w:rFonts w:asciiTheme="minorBidi" w:hAnsiTheme="minorBidi"/>
          <w:lang w:val="en-GB"/>
        </w:rPr>
        <w:t xml:space="preserve"> </w:t>
      </w:r>
      <w:r w:rsidR="00FE7B30" w:rsidRPr="00D63E21">
        <w:rPr>
          <w:rFonts w:asciiTheme="minorBidi" w:hAnsiTheme="minorBidi"/>
          <w:lang w:val="en-GB"/>
        </w:rPr>
        <w:t xml:space="preserve">for </w:t>
      </w:r>
      <w:r w:rsidRPr="00D63E21">
        <w:rPr>
          <w:rFonts w:asciiTheme="minorBidi" w:hAnsiTheme="minorBidi"/>
          <w:lang w:val="en-GB"/>
        </w:rPr>
        <w:t xml:space="preserve">accessible works </w:t>
      </w:r>
      <w:r w:rsidR="00FE7B30" w:rsidRPr="00D63E21">
        <w:rPr>
          <w:rFonts w:asciiTheme="minorBidi" w:hAnsiTheme="minorBidi"/>
          <w:lang w:val="en-GB"/>
        </w:rPr>
        <w:t xml:space="preserve">sent </w:t>
      </w:r>
      <w:r w:rsidRPr="00D63E21">
        <w:rPr>
          <w:rFonts w:asciiTheme="minorBidi" w:hAnsiTheme="minorBidi"/>
          <w:lang w:val="en-GB"/>
        </w:rPr>
        <w:t xml:space="preserve">outside the EU, and urges adherence to record-keeping provisions in the Marrakesh Treaty. If left unchecked, the extra requirements could undermine the effectiveness of cross-border exchange with third countries, and thus the very objective of the Treaty. </w:t>
      </w:r>
      <w:r w:rsidR="00E82AD3" w:rsidRPr="00D63E21">
        <w:rPr>
          <w:rFonts w:asciiTheme="minorBidi" w:hAnsiTheme="minorBidi"/>
          <w:lang w:val="en-GB"/>
        </w:rPr>
        <w:br/>
      </w:r>
    </w:p>
    <w:p w14:paraId="1D644A13" w14:textId="255F7531" w:rsidR="002455B3" w:rsidRPr="00D63E21" w:rsidRDefault="002455B3" w:rsidP="007C2660">
      <w:pPr>
        <w:pStyle w:val="ListParagraph"/>
        <w:numPr>
          <w:ilvl w:val="0"/>
          <w:numId w:val="10"/>
        </w:num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To demonstrate true leadership of which EU citizens and libraries can be proud, implementat</w:t>
      </w:r>
      <w:r w:rsidR="00214E7F" w:rsidRPr="00D63E21">
        <w:rPr>
          <w:rFonts w:asciiTheme="minorBidi" w:hAnsiTheme="minorBidi"/>
          <w:lang w:val="en-GB"/>
        </w:rPr>
        <w:t xml:space="preserve">ion must not </w:t>
      </w:r>
      <w:r w:rsidR="006516C5" w:rsidRPr="00D63E21">
        <w:rPr>
          <w:rFonts w:asciiTheme="minorBidi" w:hAnsiTheme="minorBidi"/>
          <w:lang w:val="en-GB"/>
        </w:rPr>
        <w:t>disadvantage</w:t>
      </w:r>
      <w:r w:rsidRPr="00D63E21">
        <w:rPr>
          <w:rFonts w:asciiTheme="minorBidi" w:hAnsiTheme="minorBidi"/>
          <w:lang w:val="en-GB"/>
        </w:rPr>
        <w:t xml:space="preserve"> people </w:t>
      </w:r>
      <w:r w:rsidR="00B34B76" w:rsidRPr="00D63E21">
        <w:rPr>
          <w:rFonts w:asciiTheme="minorBidi" w:hAnsiTheme="minorBidi"/>
          <w:lang w:val="en-GB"/>
        </w:rPr>
        <w:t xml:space="preserve">with print disabilities living in the </w:t>
      </w:r>
      <w:r w:rsidR="001E6E91" w:rsidRPr="00D63E21">
        <w:rPr>
          <w:rFonts w:asciiTheme="minorBidi" w:hAnsiTheme="minorBidi"/>
          <w:lang w:val="en-GB"/>
        </w:rPr>
        <w:t xml:space="preserve">rest of the </w:t>
      </w:r>
      <w:r w:rsidR="00B34B76" w:rsidRPr="00D63E21">
        <w:rPr>
          <w:rFonts w:asciiTheme="minorBidi" w:hAnsiTheme="minorBidi"/>
          <w:lang w:val="en-GB"/>
        </w:rPr>
        <w:t>world</w:t>
      </w:r>
      <w:r w:rsidR="00E30A9B" w:rsidRPr="00D63E21">
        <w:rPr>
          <w:rFonts w:asciiTheme="minorBidi" w:hAnsiTheme="minorBidi"/>
          <w:lang w:val="en-GB"/>
        </w:rPr>
        <w:t xml:space="preserve">, including </w:t>
      </w:r>
      <w:r w:rsidR="00A313CD" w:rsidRPr="00D63E21">
        <w:rPr>
          <w:rFonts w:asciiTheme="minorBidi" w:hAnsiTheme="minorBidi"/>
          <w:lang w:val="en-GB"/>
        </w:rPr>
        <w:t xml:space="preserve">in </w:t>
      </w:r>
      <w:r w:rsidR="00E30A9B" w:rsidRPr="00D63E21">
        <w:rPr>
          <w:rFonts w:asciiTheme="minorBidi" w:hAnsiTheme="minorBidi"/>
          <w:lang w:val="en-GB"/>
        </w:rPr>
        <w:t>developing countries.</w:t>
      </w:r>
    </w:p>
    <w:p w14:paraId="582F917F" w14:textId="77777777" w:rsidR="00B34B76" w:rsidRPr="00D63E21" w:rsidRDefault="00B34B76" w:rsidP="00B34B76">
      <w:pPr>
        <w:rPr>
          <w:rFonts w:asciiTheme="minorBidi" w:hAnsiTheme="minorBidi"/>
          <w:lang w:val="en-GB"/>
        </w:rPr>
      </w:pPr>
    </w:p>
    <w:p w14:paraId="27BB516D" w14:textId="3F7B0B7B" w:rsidR="00B34B76" w:rsidRPr="00D63E21" w:rsidRDefault="00B34B76" w:rsidP="00B34B76">
      <w:pPr>
        <w:pStyle w:val="ListParagraph"/>
        <w:numPr>
          <w:ilvl w:val="0"/>
          <w:numId w:val="10"/>
        </w:num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EIFL calls on the Commission, Parliament and the Council</w:t>
      </w:r>
      <w:r w:rsidR="00214E7F" w:rsidRPr="00D63E21">
        <w:rPr>
          <w:rFonts w:asciiTheme="minorBidi" w:hAnsiTheme="minorBidi"/>
          <w:lang w:val="en-GB"/>
        </w:rPr>
        <w:t xml:space="preserve"> to work together </w:t>
      </w:r>
      <w:r w:rsidR="00E82AD3" w:rsidRPr="00D63E21">
        <w:rPr>
          <w:rFonts w:asciiTheme="minorBidi" w:hAnsiTheme="minorBidi"/>
          <w:lang w:val="en-GB"/>
        </w:rPr>
        <w:t>to</w:t>
      </w:r>
      <w:r w:rsidR="007C0463" w:rsidRPr="00D63E21">
        <w:rPr>
          <w:rFonts w:asciiTheme="minorBidi" w:hAnsiTheme="minorBidi"/>
          <w:lang w:val="en-GB"/>
        </w:rPr>
        <w:t xml:space="preserve"> resolve outstanding issues to</w:t>
      </w:r>
      <w:r w:rsidR="00E82AD3" w:rsidRPr="00D63E21">
        <w:rPr>
          <w:rFonts w:asciiTheme="minorBidi" w:hAnsiTheme="minorBidi"/>
          <w:lang w:val="en-GB"/>
        </w:rPr>
        <w:t xml:space="preserve"> expedite</w:t>
      </w:r>
      <w:r w:rsidR="00E30A9B" w:rsidRPr="00D63E21">
        <w:rPr>
          <w:rFonts w:asciiTheme="minorBidi" w:hAnsiTheme="minorBidi"/>
          <w:lang w:val="en-GB"/>
        </w:rPr>
        <w:t xml:space="preserve"> </w:t>
      </w:r>
      <w:r w:rsidRPr="00D63E21">
        <w:rPr>
          <w:rFonts w:asciiTheme="minorBidi" w:hAnsiTheme="minorBidi"/>
          <w:lang w:val="en-GB"/>
        </w:rPr>
        <w:t>implementation of the Treaty, that entered into force globally on 30th September 2016.</w:t>
      </w:r>
    </w:p>
    <w:p w14:paraId="5FC335E1" w14:textId="77777777" w:rsidR="00D95DB7" w:rsidRPr="00D63E21" w:rsidRDefault="00D95DB7" w:rsidP="006A2B13">
      <w:pPr>
        <w:rPr>
          <w:rFonts w:asciiTheme="minorBidi" w:hAnsiTheme="minorBidi"/>
          <w:lang w:val="en-GB"/>
        </w:rPr>
      </w:pPr>
    </w:p>
    <w:p w14:paraId="3E510107" w14:textId="6AF4EAB9" w:rsidR="00D63E21" w:rsidRDefault="00971E20" w:rsidP="00D63E21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EIFL supports the statement by </w:t>
      </w:r>
      <w:hyperlink r:id="rId7" w:history="1">
        <w:r w:rsidRPr="00D63E21">
          <w:rPr>
            <w:rStyle w:val="Hyperlink"/>
            <w:rFonts w:asciiTheme="minorBidi" w:hAnsiTheme="minorBidi"/>
            <w:color w:val="auto"/>
            <w:lang w:val="en-GB"/>
          </w:rPr>
          <w:t>EBLIDA and IFLA ‘Implementing the Marrakesh Treaty in Europe</w:t>
        </w:r>
      </w:hyperlink>
      <w:r w:rsidRPr="00D63E21">
        <w:rPr>
          <w:rFonts w:asciiTheme="minorBidi" w:hAnsiTheme="minorBidi"/>
          <w:lang w:val="en-GB"/>
        </w:rPr>
        <w:t>’.</w:t>
      </w:r>
    </w:p>
    <w:p w14:paraId="1199183A" w14:textId="64DA1CB1" w:rsidR="003363F6" w:rsidRPr="00D63E21" w:rsidRDefault="00E82AD3" w:rsidP="00D63E21">
      <w:pPr>
        <w:pStyle w:val="EIFLHEAD1"/>
      </w:pPr>
      <w:r w:rsidRPr="00D63E21">
        <w:lastRenderedPageBreak/>
        <w:t>The importance of EU implementation</w:t>
      </w:r>
    </w:p>
    <w:p w14:paraId="053C9511" w14:textId="77777777" w:rsidR="001B4070" w:rsidRPr="00D63E21" w:rsidRDefault="001B4070" w:rsidP="008B2141">
      <w:pPr>
        <w:rPr>
          <w:rFonts w:asciiTheme="minorBidi" w:hAnsiTheme="minorBidi"/>
          <w:lang w:val="en-GB"/>
        </w:rPr>
      </w:pPr>
    </w:p>
    <w:p w14:paraId="56479295" w14:textId="73061438" w:rsidR="009315B6" w:rsidRPr="00D63E21" w:rsidRDefault="002F1CD2" w:rsidP="0058727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EIFL welcomes </w:t>
      </w:r>
      <w:r w:rsidR="000F531C" w:rsidRPr="00D63E21">
        <w:rPr>
          <w:rFonts w:asciiTheme="minorBidi" w:hAnsiTheme="minorBidi"/>
          <w:lang w:val="en-GB"/>
        </w:rPr>
        <w:t>efforts</w:t>
      </w:r>
      <w:r w:rsidR="00973074" w:rsidRPr="00D63E21">
        <w:rPr>
          <w:rFonts w:asciiTheme="minorBidi" w:hAnsiTheme="minorBidi"/>
          <w:lang w:val="en-GB"/>
        </w:rPr>
        <w:t xml:space="preserve"> by the</w:t>
      </w:r>
      <w:r w:rsidRPr="00D63E21">
        <w:rPr>
          <w:rFonts w:asciiTheme="minorBidi" w:hAnsiTheme="minorBidi"/>
          <w:lang w:val="en-GB"/>
        </w:rPr>
        <w:t xml:space="preserve"> European Commission </w:t>
      </w:r>
      <w:r w:rsidR="00973074" w:rsidRPr="00D63E21">
        <w:rPr>
          <w:rFonts w:asciiTheme="minorBidi" w:hAnsiTheme="minorBidi"/>
          <w:lang w:val="en-GB"/>
        </w:rPr>
        <w:t xml:space="preserve">to implement </w:t>
      </w:r>
      <w:r w:rsidRPr="00D63E21">
        <w:rPr>
          <w:rFonts w:asciiTheme="minorBidi" w:hAnsiTheme="minorBidi"/>
          <w:lang w:val="en-GB"/>
        </w:rPr>
        <w:t>the Marrakesh Treaty</w:t>
      </w:r>
      <w:r w:rsidR="00066B3A" w:rsidRPr="00D63E21">
        <w:rPr>
          <w:rFonts w:asciiTheme="minorBidi" w:hAnsiTheme="minorBidi"/>
          <w:lang w:val="en-GB"/>
        </w:rPr>
        <w:t xml:space="preserve"> for persons with print disabilities</w:t>
      </w:r>
      <w:r w:rsidR="00C4517E" w:rsidRPr="00D63E21">
        <w:rPr>
          <w:rStyle w:val="FootnoteReference"/>
          <w:rFonts w:asciiTheme="minorBidi" w:hAnsiTheme="minorBidi"/>
          <w:lang w:val="en-GB"/>
        </w:rPr>
        <w:footnoteReference w:id="2"/>
      </w:r>
      <w:r w:rsidR="00A64452" w:rsidRPr="00D63E21">
        <w:rPr>
          <w:rFonts w:asciiTheme="minorBidi" w:hAnsiTheme="minorBidi"/>
          <w:lang w:val="en-GB"/>
        </w:rPr>
        <w:t xml:space="preserve">. </w:t>
      </w:r>
    </w:p>
    <w:p w14:paraId="34FE9B9C" w14:textId="77777777" w:rsidR="009315B6" w:rsidRPr="00D63E21" w:rsidRDefault="009315B6" w:rsidP="0058727E">
      <w:pPr>
        <w:rPr>
          <w:rFonts w:asciiTheme="minorBidi" w:hAnsiTheme="minorBidi"/>
          <w:lang w:val="en-GB"/>
        </w:rPr>
      </w:pPr>
    </w:p>
    <w:p w14:paraId="3298046F" w14:textId="77529AC4" w:rsidR="00023C75" w:rsidRPr="00D63E21" w:rsidRDefault="000F531C" w:rsidP="0058727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The process </w:t>
      </w:r>
      <w:r w:rsidR="00023C75" w:rsidRPr="00D63E21">
        <w:rPr>
          <w:rFonts w:asciiTheme="minorBidi" w:hAnsiTheme="minorBidi"/>
          <w:lang w:val="en-GB"/>
        </w:rPr>
        <w:t>pave</w:t>
      </w:r>
      <w:r w:rsidRPr="00D63E21">
        <w:rPr>
          <w:rFonts w:asciiTheme="minorBidi" w:hAnsiTheme="minorBidi"/>
          <w:lang w:val="en-GB"/>
        </w:rPr>
        <w:t>s</w:t>
      </w:r>
      <w:r w:rsidR="00023C75" w:rsidRPr="00D63E21">
        <w:rPr>
          <w:rFonts w:asciiTheme="minorBidi" w:hAnsiTheme="minorBidi"/>
          <w:lang w:val="en-GB"/>
        </w:rPr>
        <w:t xml:space="preserve"> </w:t>
      </w:r>
      <w:r w:rsidR="002D4C81" w:rsidRPr="00D63E21">
        <w:rPr>
          <w:rFonts w:asciiTheme="minorBidi" w:hAnsiTheme="minorBidi"/>
          <w:lang w:val="en-GB"/>
        </w:rPr>
        <w:t xml:space="preserve">the way for European </w:t>
      </w:r>
      <w:r w:rsidR="002F1CD2" w:rsidRPr="00D63E21">
        <w:rPr>
          <w:rFonts w:asciiTheme="minorBidi" w:hAnsiTheme="minorBidi"/>
          <w:lang w:val="en-GB"/>
        </w:rPr>
        <w:t xml:space="preserve">citizens </w:t>
      </w:r>
      <w:r w:rsidR="00023C75" w:rsidRPr="00D63E21">
        <w:rPr>
          <w:rFonts w:asciiTheme="minorBidi" w:hAnsiTheme="minorBidi"/>
          <w:lang w:val="en-GB"/>
        </w:rPr>
        <w:t xml:space="preserve">with print disabilities </w:t>
      </w:r>
      <w:r w:rsidR="002F1CD2" w:rsidRPr="00D63E21">
        <w:rPr>
          <w:rFonts w:asciiTheme="minorBidi" w:hAnsiTheme="minorBidi"/>
          <w:lang w:val="en-GB"/>
        </w:rPr>
        <w:t>to benefit</w:t>
      </w:r>
      <w:r w:rsidR="00023C75" w:rsidRPr="00D63E21">
        <w:rPr>
          <w:rFonts w:asciiTheme="minorBidi" w:hAnsiTheme="minorBidi"/>
          <w:lang w:val="en-GB"/>
        </w:rPr>
        <w:t xml:space="preserve"> from increased availability of works in accessible formats</w:t>
      </w:r>
      <w:r w:rsidR="005C6A80" w:rsidRPr="00D63E21">
        <w:rPr>
          <w:rFonts w:asciiTheme="minorBidi" w:hAnsiTheme="minorBidi"/>
          <w:lang w:val="en-GB"/>
        </w:rPr>
        <w:t xml:space="preserve"> for education, employment and leisure</w:t>
      </w:r>
      <w:r w:rsidR="00023C75" w:rsidRPr="00D63E21">
        <w:rPr>
          <w:rFonts w:asciiTheme="minorBidi" w:hAnsiTheme="minorBidi"/>
          <w:lang w:val="en-GB"/>
        </w:rPr>
        <w:t xml:space="preserve">, and </w:t>
      </w:r>
      <w:r w:rsidR="00560877" w:rsidRPr="00D63E21">
        <w:rPr>
          <w:rFonts w:asciiTheme="minorBidi" w:hAnsiTheme="minorBidi"/>
          <w:lang w:val="en-GB"/>
        </w:rPr>
        <w:t>to enable</w:t>
      </w:r>
      <w:r w:rsidR="00023C75" w:rsidRPr="00D63E21">
        <w:rPr>
          <w:rFonts w:asciiTheme="minorBidi" w:hAnsiTheme="minorBidi"/>
          <w:lang w:val="en-GB"/>
        </w:rPr>
        <w:t xml:space="preserve"> accessible works </w:t>
      </w:r>
      <w:r w:rsidR="004B716F" w:rsidRPr="00D63E21">
        <w:rPr>
          <w:rFonts w:asciiTheme="minorBidi" w:hAnsiTheme="minorBidi"/>
          <w:lang w:val="en-GB"/>
        </w:rPr>
        <w:t xml:space="preserve">in Europe </w:t>
      </w:r>
      <w:r w:rsidR="00023C75" w:rsidRPr="00D63E21">
        <w:rPr>
          <w:rFonts w:asciiTheme="minorBidi" w:hAnsiTheme="minorBidi"/>
          <w:lang w:val="en-GB"/>
        </w:rPr>
        <w:t>to be shared with beneficiaries</w:t>
      </w:r>
      <w:r w:rsidR="004B716F" w:rsidRPr="00D63E21">
        <w:rPr>
          <w:rFonts w:asciiTheme="minorBidi" w:hAnsiTheme="minorBidi"/>
          <w:lang w:val="en-GB"/>
        </w:rPr>
        <w:t xml:space="preserve"> in other countries </w:t>
      </w:r>
      <w:r w:rsidR="005B103B" w:rsidRPr="00D63E21">
        <w:rPr>
          <w:rFonts w:asciiTheme="minorBidi" w:hAnsiTheme="minorBidi"/>
          <w:lang w:val="en-GB"/>
        </w:rPr>
        <w:t xml:space="preserve">that are </w:t>
      </w:r>
      <w:r w:rsidR="004B716F" w:rsidRPr="00D63E21">
        <w:rPr>
          <w:rFonts w:asciiTheme="minorBidi" w:hAnsiTheme="minorBidi"/>
          <w:lang w:val="en-GB"/>
        </w:rPr>
        <w:t>party to the treaty</w:t>
      </w:r>
      <w:r w:rsidR="00560877" w:rsidRPr="00D63E21">
        <w:rPr>
          <w:rStyle w:val="FootnoteReference"/>
          <w:rFonts w:asciiTheme="minorBidi" w:hAnsiTheme="minorBidi"/>
          <w:lang w:val="en-GB"/>
        </w:rPr>
        <w:footnoteReference w:id="3"/>
      </w:r>
      <w:r w:rsidR="004B716F" w:rsidRPr="00D63E21">
        <w:rPr>
          <w:rFonts w:asciiTheme="minorBidi" w:hAnsiTheme="minorBidi"/>
          <w:lang w:val="en-GB"/>
        </w:rPr>
        <w:t>.</w:t>
      </w:r>
    </w:p>
    <w:p w14:paraId="75245D93" w14:textId="77777777" w:rsidR="000A7D0B" w:rsidRPr="00D63E21" w:rsidRDefault="000A7D0B" w:rsidP="0058727E">
      <w:pPr>
        <w:rPr>
          <w:rFonts w:asciiTheme="minorBidi" w:hAnsiTheme="minorBidi"/>
          <w:lang w:val="en-GB"/>
        </w:rPr>
      </w:pPr>
    </w:p>
    <w:p w14:paraId="25244ABB" w14:textId="77777777" w:rsidR="006D7342" w:rsidRPr="00D63E21" w:rsidRDefault="00716D52" w:rsidP="0058727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Implementation of the Marrakesh Treaty by the EU is </w:t>
      </w:r>
      <w:r w:rsidR="00100724" w:rsidRPr="00D63E21">
        <w:rPr>
          <w:rFonts w:asciiTheme="minorBidi" w:hAnsiTheme="minorBidi"/>
          <w:lang w:val="en-GB"/>
        </w:rPr>
        <w:t xml:space="preserve">hugely </w:t>
      </w:r>
      <w:r w:rsidRPr="00D63E21">
        <w:rPr>
          <w:rFonts w:asciiTheme="minorBidi" w:hAnsiTheme="minorBidi"/>
          <w:lang w:val="en-GB"/>
        </w:rPr>
        <w:t>important</w:t>
      </w:r>
      <w:r w:rsidR="009D2D17" w:rsidRPr="00D63E21">
        <w:rPr>
          <w:rFonts w:asciiTheme="minorBidi" w:hAnsiTheme="minorBidi"/>
          <w:lang w:val="en-GB"/>
        </w:rPr>
        <w:t xml:space="preserve"> for three reasons.</w:t>
      </w:r>
      <w:r w:rsidR="00100724" w:rsidRPr="00D63E21">
        <w:rPr>
          <w:rFonts w:asciiTheme="minorBidi" w:hAnsiTheme="minorBidi"/>
          <w:lang w:val="en-GB"/>
        </w:rPr>
        <w:t xml:space="preserve"> </w:t>
      </w:r>
    </w:p>
    <w:p w14:paraId="3143DCE0" w14:textId="77777777" w:rsidR="006D7342" w:rsidRPr="00D63E21" w:rsidRDefault="006D7342" w:rsidP="0058727E">
      <w:pPr>
        <w:rPr>
          <w:rFonts w:asciiTheme="minorBidi" w:hAnsiTheme="minorBidi"/>
          <w:lang w:val="en-GB"/>
        </w:rPr>
      </w:pPr>
    </w:p>
    <w:p w14:paraId="4DEBD0C5" w14:textId="2F3A3E47" w:rsidR="00EA5F3E" w:rsidRPr="00D63E21" w:rsidRDefault="002B347A" w:rsidP="0058727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First, p</w:t>
      </w:r>
      <w:r w:rsidR="00910C18" w:rsidRPr="00D63E21">
        <w:rPr>
          <w:rFonts w:asciiTheme="minorBidi" w:hAnsiTheme="minorBidi"/>
          <w:lang w:val="en-GB"/>
        </w:rPr>
        <w:t xml:space="preserve">eople </w:t>
      </w:r>
      <w:r w:rsidR="00C4517E" w:rsidRPr="00D63E21">
        <w:rPr>
          <w:rFonts w:asciiTheme="minorBidi" w:hAnsiTheme="minorBidi"/>
          <w:lang w:val="en-GB"/>
        </w:rPr>
        <w:t xml:space="preserve">with print disabilities </w:t>
      </w:r>
      <w:r w:rsidR="009D2D17" w:rsidRPr="00D63E21">
        <w:rPr>
          <w:rFonts w:asciiTheme="minorBidi" w:hAnsiTheme="minorBidi"/>
          <w:lang w:val="en-GB"/>
        </w:rPr>
        <w:t xml:space="preserve">in the </w:t>
      </w:r>
      <w:r w:rsidR="00EA5F3E" w:rsidRPr="00D63E21">
        <w:rPr>
          <w:rFonts w:asciiTheme="minorBidi" w:hAnsiTheme="minorBidi"/>
          <w:lang w:val="en-GB"/>
        </w:rPr>
        <w:t xml:space="preserve">EU will </w:t>
      </w:r>
      <w:r w:rsidR="001F7068" w:rsidRPr="00D63E21">
        <w:rPr>
          <w:rFonts w:asciiTheme="minorBidi" w:hAnsiTheme="minorBidi"/>
          <w:lang w:val="en-GB"/>
        </w:rPr>
        <w:t xml:space="preserve">gain </w:t>
      </w:r>
      <w:r w:rsidR="00CF5EC5" w:rsidRPr="00D63E21">
        <w:rPr>
          <w:rFonts w:asciiTheme="minorBidi" w:hAnsiTheme="minorBidi"/>
          <w:lang w:val="en-GB"/>
        </w:rPr>
        <w:t xml:space="preserve">the </w:t>
      </w:r>
      <w:r w:rsidR="00C4517E" w:rsidRPr="00D63E21">
        <w:rPr>
          <w:rFonts w:asciiTheme="minorBidi" w:hAnsiTheme="minorBidi"/>
          <w:lang w:val="en-GB"/>
        </w:rPr>
        <w:t xml:space="preserve">right to </w:t>
      </w:r>
      <w:r w:rsidR="00066B3A" w:rsidRPr="00D63E21">
        <w:rPr>
          <w:rFonts w:asciiTheme="minorBidi" w:hAnsiTheme="minorBidi"/>
          <w:lang w:val="en-GB"/>
        </w:rPr>
        <w:t xml:space="preserve">create </w:t>
      </w:r>
      <w:r w:rsidR="00C4517E" w:rsidRPr="00D63E21">
        <w:rPr>
          <w:rFonts w:asciiTheme="minorBidi" w:hAnsiTheme="minorBidi"/>
          <w:lang w:val="en-GB"/>
        </w:rPr>
        <w:t>accessi</w:t>
      </w:r>
      <w:r w:rsidR="00066B3A" w:rsidRPr="00D63E21">
        <w:rPr>
          <w:rFonts w:asciiTheme="minorBidi" w:hAnsiTheme="minorBidi"/>
          <w:lang w:val="en-GB"/>
        </w:rPr>
        <w:t>ble reading materials and to obtain</w:t>
      </w:r>
      <w:r w:rsidR="00C4517E" w:rsidRPr="00D63E21">
        <w:rPr>
          <w:rFonts w:asciiTheme="minorBidi" w:hAnsiTheme="minorBidi"/>
          <w:lang w:val="en-GB"/>
        </w:rPr>
        <w:t xml:space="preserve"> </w:t>
      </w:r>
      <w:r w:rsidR="00EA5F3E" w:rsidRPr="00D63E21">
        <w:rPr>
          <w:rFonts w:asciiTheme="minorBidi" w:hAnsiTheme="minorBidi"/>
          <w:lang w:val="en-GB"/>
        </w:rPr>
        <w:t>accessibl</w:t>
      </w:r>
      <w:r w:rsidR="00C4517E" w:rsidRPr="00D63E21">
        <w:rPr>
          <w:rFonts w:asciiTheme="minorBidi" w:hAnsiTheme="minorBidi"/>
          <w:lang w:val="en-GB"/>
        </w:rPr>
        <w:t>e wo</w:t>
      </w:r>
      <w:r w:rsidR="00066B3A" w:rsidRPr="00D63E21">
        <w:rPr>
          <w:rFonts w:asciiTheme="minorBidi" w:hAnsiTheme="minorBidi"/>
          <w:lang w:val="en-GB"/>
        </w:rPr>
        <w:t>rks from other EU member states</w:t>
      </w:r>
      <w:r w:rsidR="00C4517E" w:rsidRPr="00D63E21">
        <w:rPr>
          <w:rFonts w:asciiTheme="minorBidi" w:hAnsiTheme="minorBidi"/>
          <w:lang w:val="en-GB"/>
        </w:rPr>
        <w:t>.</w:t>
      </w:r>
      <w:r w:rsidR="00EA5F3E" w:rsidRPr="00D63E21">
        <w:rPr>
          <w:rFonts w:asciiTheme="minorBidi" w:hAnsiTheme="minorBidi"/>
          <w:lang w:val="en-GB"/>
        </w:rPr>
        <w:t xml:space="preserve"> </w:t>
      </w:r>
      <w:r w:rsidR="00192B64" w:rsidRPr="00D63E21">
        <w:rPr>
          <w:rFonts w:asciiTheme="minorBidi" w:hAnsiTheme="minorBidi"/>
          <w:lang w:val="en-GB"/>
        </w:rPr>
        <w:t>For example,</w:t>
      </w:r>
      <w:r w:rsidR="00EA5F3E" w:rsidRPr="00D63E21">
        <w:rPr>
          <w:rFonts w:asciiTheme="minorBidi" w:hAnsiTheme="minorBidi"/>
          <w:lang w:val="en-GB"/>
        </w:rPr>
        <w:t xml:space="preserve"> Polish speaker</w:t>
      </w:r>
      <w:r w:rsidR="00192B64" w:rsidRPr="00D63E21">
        <w:rPr>
          <w:rFonts w:asciiTheme="minorBidi" w:hAnsiTheme="minorBidi"/>
          <w:lang w:val="en-GB"/>
        </w:rPr>
        <w:t>s</w:t>
      </w:r>
      <w:r w:rsidR="00EA5F3E" w:rsidRPr="00D63E21">
        <w:rPr>
          <w:rFonts w:asciiTheme="minorBidi" w:hAnsiTheme="minorBidi"/>
          <w:lang w:val="en-GB"/>
        </w:rPr>
        <w:t xml:space="preserve"> in Lithuania </w:t>
      </w:r>
      <w:r w:rsidR="00627F9F" w:rsidRPr="00D63E21">
        <w:rPr>
          <w:rFonts w:asciiTheme="minorBidi" w:hAnsiTheme="minorBidi"/>
          <w:lang w:val="en-GB"/>
        </w:rPr>
        <w:t xml:space="preserve">will have legal access to </w:t>
      </w:r>
      <w:r w:rsidR="00F63748" w:rsidRPr="00D63E21">
        <w:rPr>
          <w:rFonts w:asciiTheme="minorBidi" w:hAnsiTheme="minorBidi"/>
          <w:lang w:val="en-GB"/>
        </w:rPr>
        <w:t xml:space="preserve">accessible </w:t>
      </w:r>
      <w:r w:rsidR="00627F9F" w:rsidRPr="00D63E21">
        <w:rPr>
          <w:rFonts w:asciiTheme="minorBidi" w:hAnsiTheme="minorBidi"/>
          <w:lang w:val="en-GB"/>
        </w:rPr>
        <w:t>material</w:t>
      </w:r>
      <w:r w:rsidR="00F63748" w:rsidRPr="00D63E21">
        <w:rPr>
          <w:rFonts w:asciiTheme="minorBidi" w:hAnsiTheme="minorBidi"/>
          <w:lang w:val="en-GB"/>
        </w:rPr>
        <w:t xml:space="preserve"> produced</w:t>
      </w:r>
      <w:r w:rsidR="00627F9F" w:rsidRPr="00D63E21">
        <w:rPr>
          <w:rFonts w:asciiTheme="minorBidi" w:hAnsiTheme="minorBidi"/>
          <w:lang w:val="en-GB"/>
        </w:rPr>
        <w:t xml:space="preserve"> in </w:t>
      </w:r>
      <w:r w:rsidR="003441CD" w:rsidRPr="00D63E21">
        <w:rPr>
          <w:rFonts w:asciiTheme="minorBidi" w:hAnsiTheme="minorBidi"/>
          <w:lang w:val="en-GB"/>
        </w:rPr>
        <w:t>Poland</w:t>
      </w:r>
      <w:r w:rsidR="003441CD" w:rsidRPr="00D63E21">
        <w:rPr>
          <w:rStyle w:val="FootnoteReference"/>
          <w:rFonts w:asciiTheme="minorBidi" w:hAnsiTheme="minorBidi"/>
          <w:lang w:val="en-GB"/>
        </w:rPr>
        <w:footnoteReference w:id="4"/>
      </w:r>
      <w:r w:rsidR="00E05E68" w:rsidRPr="00D63E21">
        <w:rPr>
          <w:rFonts w:asciiTheme="minorBidi" w:hAnsiTheme="minorBidi"/>
          <w:lang w:val="en-GB"/>
        </w:rPr>
        <w:t>.</w:t>
      </w:r>
    </w:p>
    <w:p w14:paraId="3CF79BEF" w14:textId="77777777" w:rsidR="00EA5F3E" w:rsidRPr="00D63E21" w:rsidRDefault="00EA5F3E" w:rsidP="0058727E">
      <w:pPr>
        <w:rPr>
          <w:rFonts w:asciiTheme="minorBidi" w:hAnsiTheme="minorBidi"/>
          <w:lang w:val="en-GB"/>
        </w:rPr>
      </w:pPr>
    </w:p>
    <w:p w14:paraId="31AE148F" w14:textId="26401AA7" w:rsidR="00DC0286" w:rsidRPr="00D63E21" w:rsidRDefault="00EA5F3E" w:rsidP="0058727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Second,</w:t>
      </w:r>
      <w:r w:rsidR="00264EF9" w:rsidRPr="00D63E21">
        <w:rPr>
          <w:rFonts w:asciiTheme="minorBidi" w:hAnsiTheme="minorBidi"/>
          <w:lang w:val="en-GB"/>
        </w:rPr>
        <w:t xml:space="preserve"> accessible formats</w:t>
      </w:r>
      <w:r w:rsidRPr="00D63E21">
        <w:rPr>
          <w:rFonts w:asciiTheme="minorBidi" w:hAnsiTheme="minorBidi"/>
          <w:lang w:val="en-GB"/>
        </w:rPr>
        <w:t xml:space="preserve"> </w:t>
      </w:r>
      <w:r w:rsidR="002B347A" w:rsidRPr="00D63E21">
        <w:rPr>
          <w:rFonts w:asciiTheme="minorBidi" w:hAnsiTheme="minorBidi"/>
          <w:lang w:val="en-GB"/>
        </w:rPr>
        <w:t xml:space="preserve">in the EU can </w:t>
      </w:r>
      <w:r w:rsidRPr="00D63E21">
        <w:rPr>
          <w:rFonts w:asciiTheme="minorBidi" w:hAnsiTheme="minorBidi"/>
          <w:lang w:val="en-GB"/>
        </w:rPr>
        <w:t xml:space="preserve">be shared with people </w:t>
      </w:r>
      <w:r w:rsidR="006306AD" w:rsidRPr="00D63E21">
        <w:rPr>
          <w:rFonts w:asciiTheme="minorBidi" w:hAnsiTheme="minorBidi"/>
          <w:lang w:val="en-GB"/>
        </w:rPr>
        <w:t xml:space="preserve">and authorized entities </w:t>
      </w:r>
      <w:r w:rsidRPr="00D63E21">
        <w:rPr>
          <w:rFonts w:asciiTheme="minorBidi" w:hAnsiTheme="minorBidi"/>
          <w:lang w:val="en-GB"/>
        </w:rPr>
        <w:t>in third countries</w:t>
      </w:r>
      <w:r w:rsidR="00FA50EF" w:rsidRPr="00D63E21">
        <w:rPr>
          <w:rFonts w:asciiTheme="minorBidi" w:hAnsiTheme="minorBidi"/>
          <w:lang w:val="en-GB"/>
        </w:rPr>
        <w:t xml:space="preserve"> (that are party to the treaty)</w:t>
      </w:r>
      <w:r w:rsidRPr="00D63E21">
        <w:rPr>
          <w:rFonts w:asciiTheme="minorBidi" w:hAnsiTheme="minorBidi"/>
          <w:lang w:val="en-GB"/>
        </w:rPr>
        <w:t>. F</w:t>
      </w:r>
      <w:r w:rsidR="002B347A" w:rsidRPr="00D63E21">
        <w:rPr>
          <w:rFonts w:asciiTheme="minorBidi" w:hAnsiTheme="minorBidi"/>
          <w:lang w:val="en-GB"/>
        </w:rPr>
        <w:t xml:space="preserve">or example, </w:t>
      </w:r>
      <w:r w:rsidR="00FA50EF" w:rsidRPr="00D63E21">
        <w:rPr>
          <w:rFonts w:asciiTheme="minorBidi" w:hAnsiTheme="minorBidi"/>
          <w:lang w:val="en-GB"/>
        </w:rPr>
        <w:t>English language material</w:t>
      </w:r>
      <w:r w:rsidR="00136E63" w:rsidRPr="00D63E21">
        <w:rPr>
          <w:rFonts w:asciiTheme="minorBidi" w:hAnsiTheme="minorBidi"/>
          <w:lang w:val="en-GB"/>
        </w:rPr>
        <w:t xml:space="preserve"> </w:t>
      </w:r>
      <w:r w:rsidR="00036C53" w:rsidRPr="00D63E21">
        <w:rPr>
          <w:rFonts w:asciiTheme="minorBidi" w:hAnsiTheme="minorBidi"/>
          <w:lang w:val="en-GB"/>
        </w:rPr>
        <w:t>can be provided to</w:t>
      </w:r>
      <w:r w:rsidR="00FA50EF" w:rsidRPr="00D63E21">
        <w:rPr>
          <w:rFonts w:asciiTheme="minorBidi" w:hAnsiTheme="minorBidi"/>
          <w:lang w:val="en-GB"/>
        </w:rPr>
        <w:t xml:space="preserve"> beneficiaries in Botswana</w:t>
      </w:r>
      <w:r w:rsidR="00CC38BB" w:rsidRPr="00D63E21">
        <w:rPr>
          <w:rStyle w:val="FootnoteReference"/>
          <w:rFonts w:asciiTheme="minorBidi" w:hAnsiTheme="minorBidi"/>
          <w:lang w:val="en-GB"/>
        </w:rPr>
        <w:footnoteReference w:id="5"/>
      </w:r>
      <w:r w:rsidR="005550FD" w:rsidRPr="00D63E21">
        <w:rPr>
          <w:rFonts w:asciiTheme="minorBidi" w:hAnsiTheme="minorBidi"/>
          <w:lang w:val="en-GB"/>
        </w:rPr>
        <w:t>.</w:t>
      </w:r>
    </w:p>
    <w:p w14:paraId="7214A3CF" w14:textId="77777777" w:rsidR="00100724" w:rsidRPr="00D63E21" w:rsidRDefault="00100724" w:rsidP="0058727E">
      <w:pPr>
        <w:rPr>
          <w:rFonts w:asciiTheme="minorBidi" w:hAnsiTheme="minorBidi"/>
          <w:lang w:val="en-GB"/>
        </w:rPr>
      </w:pPr>
    </w:p>
    <w:p w14:paraId="2937C11A" w14:textId="37084C63" w:rsidR="00716D52" w:rsidRPr="00D63E21" w:rsidRDefault="00136E63" w:rsidP="0058727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Third, </w:t>
      </w:r>
      <w:r w:rsidR="00214C80" w:rsidRPr="00D63E21">
        <w:rPr>
          <w:rFonts w:asciiTheme="minorBidi" w:hAnsiTheme="minorBidi"/>
          <w:lang w:val="en-GB"/>
        </w:rPr>
        <w:t xml:space="preserve">as </w:t>
      </w:r>
      <w:r w:rsidR="00214C80" w:rsidRPr="00D63E21">
        <w:rPr>
          <w:rFonts w:asciiTheme="minorBidi" w:eastAsia="Times New Roman" w:hAnsiTheme="minorBidi"/>
          <w:lang w:val="en-GB"/>
        </w:rPr>
        <w:t>the top trading partner for 80 countries,</w:t>
      </w:r>
      <w:r w:rsidR="00214C80" w:rsidRPr="00D63E21">
        <w:rPr>
          <w:rFonts w:asciiTheme="minorBidi" w:hAnsiTheme="minorBidi"/>
          <w:lang w:val="en-GB"/>
        </w:rPr>
        <w:t xml:space="preserve"> </w:t>
      </w:r>
      <w:r w:rsidR="00036C53" w:rsidRPr="00D63E21">
        <w:rPr>
          <w:rFonts w:asciiTheme="minorBidi" w:hAnsiTheme="minorBidi"/>
          <w:lang w:val="en-GB"/>
        </w:rPr>
        <w:t>EU policy and legislation is influential throughout the world</w:t>
      </w:r>
      <w:r w:rsidR="00214C80" w:rsidRPr="00D63E21">
        <w:rPr>
          <w:rFonts w:asciiTheme="minorBidi" w:hAnsiTheme="minorBidi"/>
          <w:lang w:val="en-GB"/>
        </w:rPr>
        <w:t>. Since c</w:t>
      </w:r>
      <w:r w:rsidR="00036C53" w:rsidRPr="00D63E21">
        <w:rPr>
          <w:rFonts w:asciiTheme="minorBidi" w:hAnsiTheme="minorBidi"/>
          <w:lang w:val="en-GB"/>
        </w:rPr>
        <w:t>opyright is a component of most EU trade and economic partnership</w:t>
      </w:r>
      <w:r w:rsidR="00214C80" w:rsidRPr="00D63E21">
        <w:rPr>
          <w:rFonts w:asciiTheme="minorBidi" w:hAnsiTheme="minorBidi"/>
          <w:lang w:val="en-GB"/>
        </w:rPr>
        <w:t xml:space="preserve"> agreements, </w:t>
      </w:r>
      <w:r w:rsidR="00716D52" w:rsidRPr="00D63E21">
        <w:rPr>
          <w:rFonts w:asciiTheme="minorBidi" w:hAnsiTheme="minorBidi"/>
          <w:lang w:val="en-GB"/>
        </w:rPr>
        <w:t xml:space="preserve">EU copyright rules apply </w:t>
      </w:r>
      <w:r w:rsidR="00214C80" w:rsidRPr="00D63E21">
        <w:rPr>
          <w:rFonts w:asciiTheme="minorBidi" w:hAnsiTheme="minorBidi"/>
          <w:lang w:val="en-GB"/>
        </w:rPr>
        <w:t xml:space="preserve">well beyond its borders. </w:t>
      </w:r>
      <w:r w:rsidR="00F121E3" w:rsidRPr="00D63E21">
        <w:rPr>
          <w:rFonts w:asciiTheme="minorBidi" w:hAnsiTheme="minorBidi"/>
          <w:lang w:val="en-GB"/>
        </w:rPr>
        <w:t xml:space="preserve">Therefore EU implementation </w:t>
      </w:r>
      <w:r w:rsidR="002938AF" w:rsidRPr="00D63E21">
        <w:rPr>
          <w:rFonts w:asciiTheme="minorBidi" w:hAnsiTheme="minorBidi"/>
          <w:lang w:val="en-GB"/>
        </w:rPr>
        <w:t xml:space="preserve">of the Marrakesh Treaty </w:t>
      </w:r>
      <w:r w:rsidR="00F121E3" w:rsidRPr="00D63E21">
        <w:rPr>
          <w:rFonts w:asciiTheme="minorBidi" w:hAnsiTheme="minorBidi"/>
          <w:lang w:val="en-GB"/>
        </w:rPr>
        <w:t>will boost its implementation in other countries.</w:t>
      </w:r>
    </w:p>
    <w:p w14:paraId="10D8DE3C" w14:textId="77777777" w:rsidR="00F63748" w:rsidRPr="00D63E21" w:rsidRDefault="00F63748" w:rsidP="0058727E">
      <w:pPr>
        <w:rPr>
          <w:rFonts w:asciiTheme="minorBidi" w:hAnsiTheme="minorBidi"/>
          <w:lang w:val="en-GB"/>
        </w:rPr>
      </w:pPr>
    </w:p>
    <w:p w14:paraId="228904CE" w14:textId="6E51FB5C" w:rsidR="00F63748" w:rsidRPr="00D63E21" w:rsidRDefault="00F63748" w:rsidP="0058727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The Marrakesh proposals were published</w:t>
      </w:r>
      <w:r w:rsidR="008F156F" w:rsidRPr="00D63E21">
        <w:rPr>
          <w:rFonts w:asciiTheme="minorBidi" w:hAnsiTheme="minorBidi"/>
          <w:lang w:val="en-GB"/>
        </w:rPr>
        <w:t xml:space="preserve"> by the European Commission</w:t>
      </w:r>
      <w:r w:rsidRPr="00D63E21">
        <w:rPr>
          <w:rFonts w:asciiTheme="minorBidi" w:hAnsiTheme="minorBidi"/>
          <w:lang w:val="en-GB"/>
        </w:rPr>
        <w:t xml:space="preserve"> </w:t>
      </w:r>
      <w:r w:rsidR="00FE5201" w:rsidRPr="00D63E21">
        <w:rPr>
          <w:rFonts w:asciiTheme="minorBidi" w:hAnsiTheme="minorBidi"/>
          <w:lang w:val="en-GB"/>
        </w:rPr>
        <w:t xml:space="preserve">in September 2016 </w:t>
      </w:r>
      <w:r w:rsidRPr="00D63E21">
        <w:rPr>
          <w:rFonts w:asciiTheme="minorBidi" w:hAnsiTheme="minorBidi"/>
          <w:lang w:val="en-GB"/>
        </w:rPr>
        <w:t>as part of broader EU reforms to modernize European copyright rules for the Digital Single Market.</w:t>
      </w:r>
    </w:p>
    <w:p w14:paraId="4D214D8E" w14:textId="77777777" w:rsidR="00FE5201" w:rsidRPr="00D63E21" w:rsidRDefault="00FE5201" w:rsidP="00716D52">
      <w:pPr>
        <w:rPr>
          <w:rFonts w:asciiTheme="minorBidi" w:hAnsiTheme="minorBidi"/>
          <w:lang w:val="en-GB"/>
        </w:rPr>
      </w:pPr>
    </w:p>
    <w:p w14:paraId="21F6E59B" w14:textId="77D72F67" w:rsidR="006803CA" w:rsidRPr="00D63E21" w:rsidRDefault="00F63748" w:rsidP="00D63E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Theme="minorBidi" w:hAnsiTheme="minorBidi"/>
          <w:b/>
          <w:color w:val="FFFFFF" w:themeColor="background1"/>
          <w:lang w:val="en-GB"/>
        </w:rPr>
      </w:pPr>
      <w:r w:rsidRPr="00D63E21">
        <w:rPr>
          <w:rFonts w:asciiTheme="minorBidi" w:hAnsiTheme="minorBidi"/>
          <w:b/>
          <w:color w:val="FFFFFF" w:themeColor="background1"/>
          <w:lang w:val="en-GB"/>
        </w:rPr>
        <w:t>EIFL calls on the European Commission, the European Parliament and the Council</w:t>
      </w:r>
      <w:r w:rsidR="0006521E" w:rsidRPr="00D63E21">
        <w:rPr>
          <w:rFonts w:asciiTheme="minorBidi" w:hAnsiTheme="minorBidi"/>
          <w:b/>
          <w:color w:val="FFFFFF" w:themeColor="background1"/>
          <w:lang w:val="en-GB"/>
        </w:rPr>
        <w:t xml:space="preserve"> </w:t>
      </w:r>
      <w:r w:rsidR="007D20E1" w:rsidRPr="00D63E21">
        <w:rPr>
          <w:rFonts w:asciiTheme="minorBidi" w:hAnsiTheme="minorBidi"/>
          <w:b/>
          <w:color w:val="FFFFFF" w:themeColor="background1"/>
          <w:lang w:val="en-GB"/>
        </w:rPr>
        <w:t>to</w:t>
      </w:r>
      <w:r w:rsidR="000F531C" w:rsidRPr="00D63E21">
        <w:rPr>
          <w:rFonts w:asciiTheme="minorBidi" w:hAnsiTheme="minorBidi"/>
          <w:b/>
          <w:color w:val="FFFFFF" w:themeColor="background1"/>
          <w:lang w:val="en-GB"/>
        </w:rPr>
        <w:t xml:space="preserve"> work together </w:t>
      </w:r>
      <w:r w:rsidR="0006521E" w:rsidRPr="00D63E21">
        <w:rPr>
          <w:rFonts w:asciiTheme="minorBidi" w:hAnsiTheme="minorBidi"/>
          <w:b/>
          <w:color w:val="FFFFFF" w:themeColor="background1"/>
          <w:lang w:val="en-GB"/>
        </w:rPr>
        <w:t xml:space="preserve">to </w:t>
      </w:r>
      <w:r w:rsidR="00D64648" w:rsidRPr="00D63E21">
        <w:rPr>
          <w:rFonts w:asciiTheme="minorBidi" w:hAnsiTheme="minorBidi"/>
          <w:b/>
          <w:color w:val="FFFFFF" w:themeColor="background1"/>
          <w:lang w:val="en-GB"/>
        </w:rPr>
        <w:t xml:space="preserve">resolve outstanding issues to </w:t>
      </w:r>
      <w:r w:rsidR="0006521E" w:rsidRPr="00D63E21">
        <w:rPr>
          <w:rFonts w:asciiTheme="minorBidi" w:hAnsiTheme="minorBidi"/>
          <w:b/>
          <w:color w:val="FFFFFF" w:themeColor="background1"/>
          <w:lang w:val="en-GB"/>
        </w:rPr>
        <w:t>expedite</w:t>
      </w:r>
      <w:r w:rsidRPr="00D63E21">
        <w:rPr>
          <w:rFonts w:asciiTheme="minorBidi" w:hAnsiTheme="minorBidi"/>
          <w:b/>
          <w:color w:val="FFFFFF" w:themeColor="background1"/>
          <w:lang w:val="en-GB"/>
        </w:rPr>
        <w:t xml:space="preserve"> </w:t>
      </w:r>
      <w:r w:rsidR="00763E4D" w:rsidRPr="00D63E21">
        <w:rPr>
          <w:rFonts w:asciiTheme="minorBidi" w:hAnsiTheme="minorBidi"/>
          <w:b/>
          <w:color w:val="FFFFFF" w:themeColor="background1"/>
          <w:lang w:val="en-GB"/>
        </w:rPr>
        <w:t>i</w:t>
      </w:r>
      <w:r w:rsidRPr="00D63E21">
        <w:rPr>
          <w:rFonts w:asciiTheme="minorBidi" w:hAnsiTheme="minorBidi"/>
          <w:b/>
          <w:color w:val="FFFFFF" w:themeColor="background1"/>
          <w:lang w:val="en-GB"/>
        </w:rPr>
        <w:t xml:space="preserve">mplementation </w:t>
      </w:r>
      <w:r w:rsidR="0027498B" w:rsidRPr="00D63E21">
        <w:rPr>
          <w:rFonts w:asciiTheme="minorBidi" w:hAnsiTheme="minorBidi"/>
          <w:b/>
          <w:color w:val="FFFFFF" w:themeColor="background1"/>
          <w:lang w:val="en-GB"/>
        </w:rPr>
        <w:t>of the Marrakesh Treaty</w:t>
      </w:r>
      <w:r w:rsidR="000F531C" w:rsidRPr="00D63E21">
        <w:rPr>
          <w:rFonts w:asciiTheme="minorBidi" w:hAnsiTheme="minorBidi"/>
          <w:b/>
          <w:color w:val="FFFFFF" w:themeColor="background1"/>
          <w:lang w:val="en-GB"/>
        </w:rPr>
        <w:t>,</w:t>
      </w:r>
      <w:r w:rsidR="0027498B" w:rsidRPr="00D63E21">
        <w:rPr>
          <w:rFonts w:asciiTheme="minorBidi" w:hAnsiTheme="minorBidi"/>
          <w:b/>
          <w:color w:val="FFFFFF" w:themeColor="background1"/>
          <w:lang w:val="en-GB"/>
        </w:rPr>
        <w:t xml:space="preserve"> that entered into force</w:t>
      </w:r>
      <w:r w:rsidR="00763E4D" w:rsidRPr="00D63E21">
        <w:rPr>
          <w:rFonts w:asciiTheme="minorBidi" w:hAnsiTheme="minorBidi"/>
          <w:b/>
          <w:color w:val="FFFFFF" w:themeColor="background1"/>
          <w:lang w:val="en-GB"/>
        </w:rPr>
        <w:t xml:space="preserve"> globally</w:t>
      </w:r>
      <w:r w:rsidR="0027498B" w:rsidRPr="00D63E21">
        <w:rPr>
          <w:rFonts w:asciiTheme="minorBidi" w:hAnsiTheme="minorBidi"/>
          <w:b/>
          <w:color w:val="FFFFFF" w:themeColor="background1"/>
          <w:lang w:val="en-GB"/>
        </w:rPr>
        <w:t xml:space="preserve"> on 30th September 2016.</w:t>
      </w:r>
    </w:p>
    <w:p w14:paraId="122669DE" w14:textId="6211DDA0" w:rsidR="001643BF" w:rsidRPr="00D63E21" w:rsidRDefault="00E13248" w:rsidP="00D63E21">
      <w:pPr>
        <w:pStyle w:val="EIFLHEAD1"/>
      </w:pPr>
      <w:r w:rsidRPr="00D63E21">
        <w:t xml:space="preserve">The European Commission’s </w:t>
      </w:r>
      <w:r w:rsidR="001643BF" w:rsidRPr="00D63E21">
        <w:t>proposals</w:t>
      </w:r>
    </w:p>
    <w:p w14:paraId="7C319EF0" w14:textId="77777777" w:rsidR="00611F5F" w:rsidRPr="00D63E21" w:rsidRDefault="00611F5F" w:rsidP="002D4C81">
      <w:pPr>
        <w:rPr>
          <w:rFonts w:asciiTheme="minorBidi" w:hAnsiTheme="minorBidi"/>
          <w:lang w:val="en-GB"/>
        </w:rPr>
      </w:pPr>
    </w:p>
    <w:p w14:paraId="21B56C62" w14:textId="7034352E" w:rsidR="002D4C81" w:rsidRPr="00D63E21" w:rsidRDefault="000A7D0B" w:rsidP="002D4C81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The</w:t>
      </w:r>
      <w:r w:rsidR="002D4C81" w:rsidRPr="00D63E21">
        <w:rPr>
          <w:rFonts w:asciiTheme="minorBidi" w:hAnsiTheme="minorBidi"/>
          <w:lang w:val="en-GB"/>
        </w:rPr>
        <w:t xml:space="preserve"> </w:t>
      </w:r>
      <w:r w:rsidR="00947132" w:rsidRPr="00D63E21">
        <w:rPr>
          <w:rFonts w:asciiTheme="minorBidi" w:hAnsiTheme="minorBidi"/>
          <w:lang w:val="en-GB"/>
        </w:rPr>
        <w:t>package</w:t>
      </w:r>
      <w:r w:rsidR="002D4C81" w:rsidRPr="00D63E21">
        <w:rPr>
          <w:rFonts w:asciiTheme="minorBidi" w:hAnsiTheme="minorBidi"/>
          <w:lang w:val="en-GB"/>
        </w:rPr>
        <w:t xml:space="preserve"> to implement the Marrakesh Treaty </w:t>
      </w:r>
      <w:r w:rsidRPr="00D63E21">
        <w:rPr>
          <w:rFonts w:asciiTheme="minorBidi" w:hAnsiTheme="minorBidi"/>
          <w:lang w:val="en-GB"/>
        </w:rPr>
        <w:t>in the EU contains two legislative proposals.</w:t>
      </w:r>
    </w:p>
    <w:p w14:paraId="518FF6E8" w14:textId="77777777" w:rsidR="00947132" w:rsidRPr="00D63E21" w:rsidRDefault="00947132" w:rsidP="002D4C81">
      <w:pPr>
        <w:rPr>
          <w:rFonts w:asciiTheme="minorBidi" w:hAnsiTheme="minorBidi"/>
          <w:lang w:val="en-GB"/>
        </w:rPr>
      </w:pPr>
    </w:p>
    <w:p w14:paraId="621AB6B5" w14:textId="3FA21B15" w:rsidR="00703C4C" w:rsidRPr="00D63E21" w:rsidRDefault="00703C4C" w:rsidP="00703C4C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The first proposal</w:t>
      </w:r>
      <w:r w:rsidR="001A422E" w:rsidRPr="00D63E21">
        <w:rPr>
          <w:rFonts w:asciiTheme="minorBidi" w:hAnsiTheme="minorBidi"/>
          <w:lang w:val="en-GB"/>
        </w:rPr>
        <w:t xml:space="preserve"> is </w:t>
      </w:r>
      <w:r w:rsidR="00B22CC2" w:rsidRPr="00D63E21">
        <w:rPr>
          <w:rFonts w:asciiTheme="minorBidi" w:hAnsiTheme="minorBidi"/>
          <w:lang w:val="en-GB"/>
        </w:rPr>
        <w:t xml:space="preserve">a </w:t>
      </w:r>
      <w:r w:rsidR="000A7D0B" w:rsidRPr="00D63E21">
        <w:rPr>
          <w:rFonts w:asciiTheme="minorBidi" w:hAnsiTheme="minorBidi"/>
          <w:lang w:val="en-GB"/>
        </w:rPr>
        <w:t>European D</w:t>
      </w:r>
      <w:r w:rsidR="00B22CC2" w:rsidRPr="00D63E21">
        <w:rPr>
          <w:rFonts w:asciiTheme="minorBidi" w:hAnsiTheme="minorBidi"/>
          <w:lang w:val="en-GB"/>
        </w:rPr>
        <w:t xml:space="preserve">irective that introduces </w:t>
      </w:r>
      <w:r w:rsidRPr="00D63E21">
        <w:rPr>
          <w:rFonts w:asciiTheme="minorBidi" w:hAnsiTheme="minorBidi"/>
          <w:lang w:val="en-GB"/>
        </w:rPr>
        <w:t>a mandatory copyright exception for the making of accessible format copies</w:t>
      </w:r>
      <w:r w:rsidR="00B22CC2" w:rsidRPr="00D63E21">
        <w:rPr>
          <w:rFonts w:asciiTheme="minorBidi" w:hAnsiTheme="minorBidi"/>
          <w:lang w:val="en-GB"/>
        </w:rPr>
        <w:t>,</w:t>
      </w:r>
      <w:r w:rsidRPr="00D63E21">
        <w:rPr>
          <w:rFonts w:asciiTheme="minorBidi" w:hAnsiTheme="minorBidi"/>
          <w:lang w:val="en-GB"/>
        </w:rPr>
        <w:t xml:space="preserve"> and</w:t>
      </w:r>
      <w:r w:rsidR="00AB2AC4" w:rsidRPr="00D63E21">
        <w:rPr>
          <w:rFonts w:asciiTheme="minorBidi" w:hAnsiTheme="minorBidi"/>
          <w:lang w:val="en-GB"/>
        </w:rPr>
        <w:t xml:space="preserve"> </w:t>
      </w:r>
      <w:r w:rsidR="00C216A0" w:rsidRPr="00D63E21">
        <w:rPr>
          <w:rFonts w:asciiTheme="minorBidi" w:hAnsiTheme="minorBidi"/>
          <w:lang w:val="en-GB"/>
        </w:rPr>
        <w:t xml:space="preserve">allows for the </w:t>
      </w:r>
      <w:r w:rsidRPr="00D63E21">
        <w:rPr>
          <w:rFonts w:asciiTheme="minorBidi" w:hAnsiTheme="minorBidi"/>
          <w:lang w:val="en-GB"/>
        </w:rPr>
        <w:t xml:space="preserve">circulation of accessible format copies </w:t>
      </w:r>
      <w:r w:rsidR="000A7D0B" w:rsidRPr="00D63E21">
        <w:rPr>
          <w:rFonts w:asciiTheme="minorBidi" w:hAnsiTheme="minorBidi"/>
          <w:lang w:val="en-GB"/>
        </w:rPr>
        <w:t>within the internal market</w:t>
      </w:r>
      <w:r w:rsidRPr="00D63E21">
        <w:rPr>
          <w:rFonts w:asciiTheme="minorBidi" w:hAnsiTheme="minorBidi"/>
          <w:lang w:val="en-GB"/>
        </w:rPr>
        <w:t xml:space="preserve"> i.e. cross-border access </w:t>
      </w:r>
      <w:r w:rsidR="000A7D0B" w:rsidRPr="00D63E21">
        <w:rPr>
          <w:rFonts w:asciiTheme="minorBidi" w:hAnsiTheme="minorBidi"/>
          <w:lang w:val="en-GB"/>
        </w:rPr>
        <w:t>between EU member states</w:t>
      </w:r>
      <w:r w:rsidR="00B22CC2" w:rsidRPr="00D63E21">
        <w:rPr>
          <w:rStyle w:val="FootnoteReference"/>
          <w:rFonts w:asciiTheme="minorBidi" w:hAnsiTheme="minorBidi"/>
          <w:lang w:val="en-GB"/>
        </w:rPr>
        <w:footnoteReference w:id="6"/>
      </w:r>
      <w:r w:rsidRPr="00D63E21">
        <w:rPr>
          <w:rFonts w:asciiTheme="minorBidi" w:hAnsiTheme="minorBidi"/>
          <w:lang w:val="en-GB"/>
        </w:rPr>
        <w:t>.</w:t>
      </w:r>
      <w:r w:rsidR="00A313CD" w:rsidRPr="00D63E21">
        <w:rPr>
          <w:rFonts w:asciiTheme="minorBidi" w:hAnsiTheme="minorBidi"/>
          <w:lang w:val="en-GB"/>
        </w:rPr>
        <w:t xml:space="preserve"> EIFL welcomes the proposed Directive.</w:t>
      </w:r>
    </w:p>
    <w:p w14:paraId="66BA692D" w14:textId="77777777" w:rsidR="00C4517E" w:rsidRPr="00D63E21" w:rsidRDefault="00C4517E" w:rsidP="00AB2AC4">
      <w:pPr>
        <w:rPr>
          <w:rFonts w:asciiTheme="minorBidi" w:hAnsiTheme="minorBidi"/>
          <w:lang w:val="en-GB"/>
        </w:rPr>
      </w:pPr>
    </w:p>
    <w:p w14:paraId="11A91FE6" w14:textId="17E4EFF1" w:rsidR="00FE5201" w:rsidRPr="00D63E21" w:rsidRDefault="000A7D0B" w:rsidP="00AB2AC4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The second proposal</w:t>
      </w:r>
      <w:r w:rsidR="001A422E" w:rsidRPr="00D63E21">
        <w:rPr>
          <w:rFonts w:asciiTheme="minorBidi" w:hAnsiTheme="minorBidi"/>
          <w:lang w:val="en-GB"/>
        </w:rPr>
        <w:t xml:space="preserve"> is </w:t>
      </w:r>
      <w:r w:rsidR="00AB2AC4" w:rsidRPr="00D63E21">
        <w:rPr>
          <w:rFonts w:asciiTheme="minorBidi" w:hAnsiTheme="minorBidi"/>
          <w:lang w:val="en-GB"/>
        </w:rPr>
        <w:t xml:space="preserve">a Regulation on the cross-border exchange </w:t>
      </w:r>
      <w:r w:rsidR="00611F5F" w:rsidRPr="00D63E21">
        <w:rPr>
          <w:rFonts w:asciiTheme="minorBidi" w:hAnsiTheme="minorBidi"/>
          <w:lang w:val="en-GB"/>
        </w:rPr>
        <w:t xml:space="preserve">of accessible format copies </w:t>
      </w:r>
      <w:r w:rsidR="00AB2AC4" w:rsidRPr="00D63E21">
        <w:rPr>
          <w:rFonts w:asciiTheme="minorBidi" w:hAnsiTheme="minorBidi"/>
          <w:lang w:val="en-GB"/>
        </w:rPr>
        <w:t>between EU member states and third countries</w:t>
      </w:r>
      <w:r w:rsidR="00AB2AC4" w:rsidRPr="00D63E21">
        <w:rPr>
          <w:rStyle w:val="FootnoteReference"/>
          <w:rFonts w:asciiTheme="minorBidi" w:hAnsiTheme="minorBidi"/>
          <w:lang w:val="en-GB"/>
        </w:rPr>
        <w:footnoteReference w:id="7"/>
      </w:r>
      <w:r w:rsidR="00AB2AC4" w:rsidRPr="00D63E21">
        <w:rPr>
          <w:rFonts w:asciiTheme="minorBidi" w:hAnsiTheme="minorBidi"/>
          <w:lang w:val="en-GB"/>
        </w:rPr>
        <w:t>.</w:t>
      </w:r>
      <w:r w:rsidR="00A313CD" w:rsidRPr="00D63E21">
        <w:rPr>
          <w:rFonts w:asciiTheme="minorBidi" w:hAnsiTheme="minorBidi"/>
          <w:lang w:val="en-GB"/>
        </w:rPr>
        <w:t xml:space="preserve"> EIFL opposes the record-keeping requirements in the Regulation that exceed what is required by the Marrakesh Treaty.</w:t>
      </w:r>
    </w:p>
    <w:p w14:paraId="063A930D" w14:textId="77777777" w:rsidR="003339C0" w:rsidRPr="00D63E21" w:rsidRDefault="003339C0" w:rsidP="003646A1">
      <w:pPr>
        <w:rPr>
          <w:rFonts w:asciiTheme="minorBidi" w:hAnsiTheme="minorBidi"/>
          <w:b/>
          <w:color w:val="1D93C2"/>
          <w:lang w:val="en-GB"/>
        </w:rPr>
      </w:pPr>
    </w:p>
    <w:p w14:paraId="40C134B7" w14:textId="5FEBCE62" w:rsidR="002F3D15" w:rsidRPr="00D63E21" w:rsidRDefault="003646A1" w:rsidP="00C41C7D">
      <w:pPr>
        <w:spacing w:before="100" w:beforeAutospacing="1" w:after="100" w:afterAutospacing="1"/>
        <w:rPr>
          <w:rFonts w:asciiTheme="minorBidi" w:hAnsiTheme="minorBidi"/>
          <w:b/>
          <w:color w:val="00B0F0"/>
          <w:sz w:val="28"/>
          <w:szCs w:val="28"/>
          <w:lang w:val="en-GB"/>
        </w:rPr>
      </w:pPr>
      <w:r w:rsidRPr="00D63E21">
        <w:rPr>
          <w:rFonts w:asciiTheme="minorBidi" w:hAnsiTheme="minorBidi"/>
          <w:b/>
          <w:color w:val="00B0F0"/>
          <w:sz w:val="28"/>
          <w:szCs w:val="28"/>
          <w:lang w:val="en-GB"/>
        </w:rPr>
        <w:t xml:space="preserve">Proposal for a Directive on </w:t>
      </w:r>
      <w:r w:rsidR="00CE0D47" w:rsidRPr="00D63E21">
        <w:rPr>
          <w:rFonts w:asciiTheme="minorBidi" w:hAnsiTheme="minorBidi"/>
          <w:b/>
          <w:color w:val="00B0F0"/>
          <w:sz w:val="28"/>
          <w:szCs w:val="28"/>
          <w:lang w:val="en-GB"/>
        </w:rPr>
        <w:t xml:space="preserve">certain </w:t>
      </w:r>
      <w:r w:rsidRPr="00D63E21">
        <w:rPr>
          <w:rFonts w:asciiTheme="minorBidi" w:hAnsiTheme="minorBidi"/>
          <w:b/>
          <w:color w:val="00B0F0"/>
          <w:sz w:val="28"/>
          <w:szCs w:val="28"/>
          <w:lang w:val="en-GB"/>
        </w:rPr>
        <w:t xml:space="preserve">permitted uses of works and other subject-matter protected by copyright and related rights for the benefit of persons who are blind, visually impaired or </w:t>
      </w:r>
      <w:r w:rsidR="00CE0D47" w:rsidRPr="00D63E21">
        <w:rPr>
          <w:rFonts w:asciiTheme="minorBidi" w:hAnsiTheme="minorBidi"/>
          <w:b/>
          <w:color w:val="00B0F0"/>
          <w:sz w:val="28"/>
          <w:szCs w:val="28"/>
          <w:lang w:val="en-GB"/>
        </w:rPr>
        <w:t xml:space="preserve">otherwise </w:t>
      </w:r>
      <w:r w:rsidRPr="00D63E21">
        <w:rPr>
          <w:rFonts w:asciiTheme="minorBidi" w:hAnsiTheme="minorBidi"/>
          <w:b/>
          <w:color w:val="00B0F0"/>
          <w:sz w:val="28"/>
          <w:szCs w:val="28"/>
          <w:lang w:val="en-GB"/>
        </w:rPr>
        <w:t xml:space="preserve">print disabled </w:t>
      </w:r>
    </w:p>
    <w:p w14:paraId="4F1020F4" w14:textId="0E8D51BE" w:rsidR="002F3D15" w:rsidRPr="00D63E21" w:rsidRDefault="0018553F" w:rsidP="00D63E21">
      <w:pPr>
        <w:pStyle w:val="EIFLHEAD2"/>
      </w:pPr>
      <w:r w:rsidRPr="00D63E21">
        <w:t>The Directive respect</w:t>
      </w:r>
      <w:r w:rsidR="007454E8" w:rsidRPr="00D63E21">
        <w:t>s</w:t>
      </w:r>
      <w:r w:rsidR="001C093B" w:rsidRPr="00D63E21">
        <w:t xml:space="preserve"> the</w:t>
      </w:r>
      <w:r w:rsidRPr="00D63E21">
        <w:t xml:space="preserve"> objective of the </w:t>
      </w:r>
      <w:r w:rsidR="001C093B" w:rsidRPr="00D63E21">
        <w:t xml:space="preserve">Marrakesh </w:t>
      </w:r>
      <w:r w:rsidRPr="00D63E21">
        <w:t>Treaty</w:t>
      </w:r>
    </w:p>
    <w:p w14:paraId="38CD0DA1" w14:textId="77777777" w:rsidR="002F3D15" w:rsidRPr="00D63E21" w:rsidRDefault="002F3D15" w:rsidP="00A0536E">
      <w:pPr>
        <w:rPr>
          <w:rFonts w:asciiTheme="minorBidi" w:hAnsiTheme="minorBidi"/>
          <w:b/>
          <w:lang w:val="en-GB"/>
        </w:rPr>
      </w:pPr>
    </w:p>
    <w:p w14:paraId="3ECF11B1" w14:textId="3C10E3F4" w:rsidR="001C093B" w:rsidRPr="00D63E21" w:rsidRDefault="003646A1" w:rsidP="001C093B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b/>
          <w:lang w:val="en-GB"/>
        </w:rPr>
        <w:t>EIFL welcomes</w:t>
      </w:r>
      <w:r w:rsidRPr="00D63E21">
        <w:rPr>
          <w:rFonts w:asciiTheme="minorBidi" w:hAnsiTheme="minorBidi"/>
          <w:lang w:val="en-GB"/>
        </w:rPr>
        <w:t xml:space="preserve"> the </w:t>
      </w:r>
      <w:r w:rsidR="002E7EDB" w:rsidRPr="00D63E21">
        <w:rPr>
          <w:rFonts w:asciiTheme="minorBidi" w:hAnsiTheme="minorBidi"/>
          <w:lang w:val="en-GB"/>
        </w:rPr>
        <w:t xml:space="preserve">proposed </w:t>
      </w:r>
      <w:r w:rsidRPr="00D63E21">
        <w:rPr>
          <w:rFonts w:asciiTheme="minorBidi" w:hAnsiTheme="minorBidi"/>
          <w:lang w:val="en-GB"/>
        </w:rPr>
        <w:t>Directive</w:t>
      </w:r>
      <w:r w:rsidR="001D7524" w:rsidRPr="00D63E21">
        <w:rPr>
          <w:rFonts w:asciiTheme="minorBidi" w:hAnsiTheme="minorBidi"/>
          <w:lang w:val="en-GB"/>
        </w:rPr>
        <w:t xml:space="preserve"> that respects</w:t>
      </w:r>
      <w:r w:rsidRPr="00D63E21">
        <w:rPr>
          <w:rFonts w:asciiTheme="minorBidi" w:hAnsiTheme="minorBidi"/>
          <w:lang w:val="en-GB"/>
        </w:rPr>
        <w:t xml:space="preserve"> the objective </w:t>
      </w:r>
      <w:r w:rsidR="001C093B" w:rsidRPr="00D63E21">
        <w:rPr>
          <w:rFonts w:asciiTheme="minorBidi" w:hAnsiTheme="minorBidi"/>
          <w:lang w:val="en-GB"/>
        </w:rPr>
        <w:t xml:space="preserve">and spirit </w:t>
      </w:r>
      <w:r w:rsidRPr="00D63E21">
        <w:rPr>
          <w:rFonts w:asciiTheme="minorBidi" w:hAnsiTheme="minorBidi"/>
          <w:lang w:val="en-GB"/>
        </w:rPr>
        <w:t>of the Marrakesh Treaty</w:t>
      </w:r>
      <w:r w:rsidR="001C093B" w:rsidRPr="00D63E21">
        <w:rPr>
          <w:rFonts w:asciiTheme="minorBidi" w:hAnsiTheme="minorBidi"/>
          <w:lang w:val="en-GB"/>
        </w:rPr>
        <w:t>,</w:t>
      </w:r>
      <w:r w:rsidR="005B6765" w:rsidRPr="00D63E21">
        <w:rPr>
          <w:rFonts w:asciiTheme="minorBidi" w:hAnsiTheme="minorBidi"/>
          <w:lang w:val="en-GB"/>
        </w:rPr>
        <w:t xml:space="preserve"> </w:t>
      </w:r>
      <w:r w:rsidR="001C093B" w:rsidRPr="00D63E21">
        <w:rPr>
          <w:rFonts w:asciiTheme="minorBidi" w:hAnsiTheme="minorBidi"/>
          <w:lang w:val="en-GB"/>
        </w:rPr>
        <w:t>and recognizes the need for legal cert</w:t>
      </w:r>
      <w:r w:rsidR="006E7E67" w:rsidRPr="00D63E21">
        <w:rPr>
          <w:rFonts w:asciiTheme="minorBidi" w:hAnsiTheme="minorBidi"/>
          <w:lang w:val="en-GB"/>
        </w:rPr>
        <w:t>ainty and ease of administration.</w:t>
      </w:r>
    </w:p>
    <w:p w14:paraId="28F07E35" w14:textId="77777777" w:rsidR="0073583F" w:rsidRPr="00D63E21" w:rsidRDefault="0073583F" w:rsidP="00A0536E">
      <w:pPr>
        <w:rPr>
          <w:rFonts w:asciiTheme="minorBidi" w:hAnsiTheme="minorBidi"/>
          <w:lang w:val="en-GB"/>
        </w:rPr>
      </w:pPr>
    </w:p>
    <w:p w14:paraId="772D5A87" w14:textId="4ACF1A3A" w:rsidR="006803CA" w:rsidRPr="00D63E21" w:rsidRDefault="0073583F" w:rsidP="002E7EDB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b/>
          <w:lang w:val="en-GB"/>
        </w:rPr>
        <w:t>EIFL welcomes</w:t>
      </w:r>
      <w:r w:rsidRPr="00D63E21">
        <w:rPr>
          <w:rFonts w:asciiTheme="minorBidi" w:hAnsiTheme="minorBidi"/>
          <w:lang w:val="en-GB"/>
        </w:rPr>
        <w:t xml:space="preserve"> </w:t>
      </w:r>
      <w:r w:rsidR="001D7524" w:rsidRPr="00D63E21">
        <w:rPr>
          <w:rFonts w:asciiTheme="minorBidi" w:hAnsiTheme="minorBidi"/>
          <w:lang w:val="en-GB"/>
        </w:rPr>
        <w:t>the introduction</w:t>
      </w:r>
      <w:r w:rsidR="005B6765" w:rsidRPr="00D63E21">
        <w:rPr>
          <w:rFonts w:asciiTheme="minorBidi" w:hAnsiTheme="minorBidi"/>
          <w:lang w:val="en-GB"/>
        </w:rPr>
        <w:t xml:space="preserve"> </w:t>
      </w:r>
      <w:r w:rsidR="001D7524" w:rsidRPr="00D63E21">
        <w:rPr>
          <w:rFonts w:asciiTheme="minorBidi" w:hAnsiTheme="minorBidi"/>
          <w:lang w:val="en-GB"/>
        </w:rPr>
        <w:t xml:space="preserve">of a mandatory, harmonized exception that </w:t>
      </w:r>
      <w:r w:rsidR="00B71237" w:rsidRPr="00D63E21">
        <w:rPr>
          <w:rFonts w:asciiTheme="minorBidi" w:hAnsiTheme="minorBidi"/>
          <w:lang w:val="en-GB"/>
        </w:rPr>
        <w:t xml:space="preserve">beneficiaries and non-profit organizations serving their needs can rely </w:t>
      </w:r>
      <w:r w:rsidR="001D7524" w:rsidRPr="00D63E21">
        <w:rPr>
          <w:rFonts w:asciiTheme="minorBidi" w:hAnsiTheme="minorBidi"/>
          <w:lang w:val="en-GB"/>
        </w:rPr>
        <w:t>up</w:t>
      </w:r>
      <w:r w:rsidR="00B71237" w:rsidRPr="00D63E21">
        <w:rPr>
          <w:rFonts w:asciiTheme="minorBidi" w:hAnsiTheme="minorBidi"/>
          <w:lang w:val="en-GB"/>
        </w:rPr>
        <w:t>on</w:t>
      </w:r>
      <w:r w:rsidR="005B6765" w:rsidRPr="00D63E21">
        <w:rPr>
          <w:rFonts w:asciiTheme="minorBidi" w:hAnsiTheme="minorBidi"/>
          <w:lang w:val="en-GB"/>
        </w:rPr>
        <w:t xml:space="preserve"> to create accessible format copies </w:t>
      </w:r>
      <w:r w:rsidR="00AB13A1" w:rsidRPr="00D63E21">
        <w:rPr>
          <w:rFonts w:asciiTheme="minorBidi" w:hAnsiTheme="minorBidi"/>
          <w:lang w:val="en-GB"/>
        </w:rPr>
        <w:t xml:space="preserve">and to enable </w:t>
      </w:r>
      <w:r w:rsidR="005B6765" w:rsidRPr="00D63E21">
        <w:rPr>
          <w:rFonts w:asciiTheme="minorBidi" w:hAnsiTheme="minorBidi"/>
          <w:lang w:val="en-GB"/>
        </w:rPr>
        <w:t>acc</w:t>
      </w:r>
      <w:r w:rsidR="00332D0D" w:rsidRPr="00D63E21">
        <w:rPr>
          <w:rFonts w:asciiTheme="minorBidi" w:hAnsiTheme="minorBidi"/>
          <w:lang w:val="en-GB"/>
        </w:rPr>
        <w:t>ess from any member state (Articles 3 and 4).</w:t>
      </w:r>
    </w:p>
    <w:p w14:paraId="17D328D4" w14:textId="77777777" w:rsidR="006803CA" w:rsidRPr="00D63E21" w:rsidRDefault="006803CA" w:rsidP="002E7EDB">
      <w:pPr>
        <w:rPr>
          <w:rFonts w:asciiTheme="minorBidi" w:hAnsiTheme="minorBidi"/>
          <w:b/>
          <w:lang w:val="en-GB"/>
        </w:rPr>
      </w:pPr>
    </w:p>
    <w:p w14:paraId="2929F439" w14:textId="1F27A57F" w:rsidR="002E7EDB" w:rsidRDefault="0073583F" w:rsidP="002E7EDB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b/>
          <w:lang w:val="en-GB"/>
        </w:rPr>
        <w:t>EIFL welcomes</w:t>
      </w:r>
      <w:r w:rsidR="00696E48" w:rsidRPr="00D63E21">
        <w:rPr>
          <w:rFonts w:asciiTheme="minorBidi" w:hAnsiTheme="minorBidi"/>
          <w:lang w:val="en-GB"/>
        </w:rPr>
        <w:t xml:space="preserve"> </w:t>
      </w:r>
      <w:r w:rsidR="00332D0D" w:rsidRPr="00D63E21">
        <w:rPr>
          <w:rFonts w:asciiTheme="minorBidi" w:hAnsiTheme="minorBidi"/>
          <w:lang w:val="en-GB"/>
        </w:rPr>
        <w:t xml:space="preserve">the exclusion of </w:t>
      </w:r>
      <w:r w:rsidR="00BC1EBC" w:rsidRPr="00D63E21">
        <w:rPr>
          <w:rFonts w:asciiTheme="minorBidi" w:hAnsiTheme="minorBidi"/>
          <w:lang w:val="en-GB"/>
        </w:rPr>
        <w:t xml:space="preserve">barriers to </w:t>
      </w:r>
      <w:r w:rsidR="00AB13A1" w:rsidRPr="00D63E21">
        <w:rPr>
          <w:rFonts w:asciiTheme="minorBidi" w:hAnsiTheme="minorBidi"/>
          <w:lang w:val="en-GB"/>
        </w:rPr>
        <w:t>the application of the exc</w:t>
      </w:r>
      <w:r w:rsidR="00696E48" w:rsidRPr="00D63E21">
        <w:rPr>
          <w:rFonts w:asciiTheme="minorBidi" w:hAnsiTheme="minorBidi"/>
          <w:lang w:val="en-GB"/>
        </w:rPr>
        <w:t>eptions</w:t>
      </w:r>
      <w:r w:rsidR="00AB13A1" w:rsidRPr="00D63E21">
        <w:rPr>
          <w:rFonts w:asciiTheme="minorBidi" w:hAnsiTheme="minorBidi"/>
          <w:lang w:val="en-GB"/>
        </w:rPr>
        <w:t xml:space="preserve">, </w:t>
      </w:r>
      <w:r w:rsidR="00C73CEE" w:rsidRPr="00D63E21">
        <w:rPr>
          <w:rFonts w:asciiTheme="minorBidi" w:hAnsiTheme="minorBidi"/>
          <w:lang w:val="en-GB"/>
        </w:rPr>
        <w:t>such as compensation schemes or the prior verification of the commercial availabil</w:t>
      </w:r>
      <w:r w:rsidR="00696E48" w:rsidRPr="00D63E21">
        <w:rPr>
          <w:rFonts w:asciiTheme="minorBidi" w:hAnsiTheme="minorBidi"/>
          <w:lang w:val="en-GB"/>
        </w:rPr>
        <w:t>ity of accessible format copies, to ensure legal certainty and to avoid administrative burdens on author</w:t>
      </w:r>
      <w:r w:rsidR="00332D0D" w:rsidRPr="00D63E21">
        <w:rPr>
          <w:rFonts w:asciiTheme="minorBidi" w:hAnsiTheme="minorBidi"/>
          <w:lang w:val="en-GB"/>
        </w:rPr>
        <w:t>ized entities and beneficiaries (Recital 11).</w:t>
      </w:r>
    </w:p>
    <w:p w14:paraId="0E785A72" w14:textId="77777777" w:rsidR="00702F7E" w:rsidRPr="00702F7E" w:rsidRDefault="00702F7E" w:rsidP="002E7EDB">
      <w:pPr>
        <w:rPr>
          <w:rFonts w:asciiTheme="minorBidi" w:hAnsiTheme="minorBidi"/>
          <w:sz w:val="16"/>
          <w:szCs w:val="16"/>
          <w:lang w:val="en-GB"/>
        </w:rPr>
      </w:pPr>
    </w:p>
    <w:p w14:paraId="543E18F5" w14:textId="43B0AA8A" w:rsidR="002E7EDB" w:rsidRPr="00D63E21" w:rsidRDefault="002E7EDB" w:rsidP="00D63E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Theme="minorBidi" w:hAnsiTheme="minorBidi"/>
          <w:b/>
          <w:color w:val="FFFFFF" w:themeColor="background1"/>
          <w:lang w:val="en-GB"/>
        </w:rPr>
      </w:pPr>
      <w:r w:rsidRPr="00D63E21">
        <w:rPr>
          <w:rFonts w:asciiTheme="minorBidi" w:hAnsiTheme="minorBidi"/>
          <w:b/>
          <w:color w:val="FFFFFF" w:themeColor="background1"/>
          <w:lang w:val="en-GB"/>
        </w:rPr>
        <w:t>EIFL calls on the European Commission, the European Parliament and th</w:t>
      </w:r>
      <w:r w:rsidR="005E216D" w:rsidRPr="00D63E21">
        <w:rPr>
          <w:rFonts w:asciiTheme="minorBidi" w:hAnsiTheme="minorBidi"/>
          <w:b/>
          <w:color w:val="FFFFFF" w:themeColor="background1"/>
          <w:lang w:val="en-GB"/>
        </w:rPr>
        <w:t xml:space="preserve">e Council </w:t>
      </w:r>
      <w:r w:rsidRPr="00D63E21">
        <w:rPr>
          <w:rFonts w:asciiTheme="minorBidi" w:hAnsiTheme="minorBidi"/>
          <w:b/>
          <w:color w:val="FFFFFF" w:themeColor="background1"/>
          <w:lang w:val="en-GB"/>
        </w:rPr>
        <w:t xml:space="preserve">to </w:t>
      </w:r>
      <w:r w:rsidR="006F3430" w:rsidRPr="00D63E21">
        <w:rPr>
          <w:rFonts w:asciiTheme="minorBidi" w:hAnsiTheme="minorBidi"/>
          <w:b/>
          <w:color w:val="FFFFFF" w:themeColor="background1"/>
          <w:lang w:val="en-GB"/>
        </w:rPr>
        <w:t>ensure that</w:t>
      </w:r>
      <w:r w:rsidRPr="00D63E21">
        <w:rPr>
          <w:rFonts w:asciiTheme="minorBidi" w:hAnsiTheme="minorBidi"/>
          <w:b/>
          <w:color w:val="FFFFFF" w:themeColor="background1"/>
          <w:lang w:val="en-GB"/>
        </w:rPr>
        <w:t xml:space="preserve"> Recital </w:t>
      </w:r>
      <w:bookmarkStart w:id="0" w:name="_GoBack"/>
      <w:bookmarkEnd w:id="0"/>
      <w:r w:rsidRPr="00D63E21">
        <w:rPr>
          <w:rFonts w:asciiTheme="minorBidi" w:hAnsiTheme="minorBidi"/>
          <w:b/>
          <w:color w:val="FFFFFF" w:themeColor="background1"/>
          <w:lang w:val="en-GB"/>
        </w:rPr>
        <w:t xml:space="preserve">11 </w:t>
      </w:r>
      <w:r w:rsidR="006F3430" w:rsidRPr="00D63E21">
        <w:rPr>
          <w:rFonts w:asciiTheme="minorBidi" w:hAnsiTheme="minorBidi"/>
          <w:b/>
          <w:color w:val="FFFFFF" w:themeColor="background1"/>
          <w:lang w:val="en-GB"/>
        </w:rPr>
        <w:t>is safeguarded</w:t>
      </w:r>
      <w:r w:rsidR="00106865" w:rsidRPr="00D63E21">
        <w:rPr>
          <w:rFonts w:asciiTheme="minorBidi" w:hAnsiTheme="minorBidi"/>
          <w:b/>
          <w:color w:val="FFFFFF" w:themeColor="background1"/>
          <w:lang w:val="en-GB"/>
        </w:rPr>
        <w:t xml:space="preserve"> in its current form,</w:t>
      </w:r>
      <w:r w:rsidR="006F3430" w:rsidRPr="00D63E21">
        <w:rPr>
          <w:rFonts w:asciiTheme="minorBidi" w:hAnsiTheme="minorBidi"/>
          <w:b/>
          <w:color w:val="FFFFFF" w:themeColor="background1"/>
          <w:lang w:val="en-GB"/>
        </w:rPr>
        <w:t xml:space="preserve"> </w:t>
      </w:r>
      <w:r w:rsidRPr="00D63E21">
        <w:rPr>
          <w:rFonts w:asciiTheme="minorBidi" w:hAnsiTheme="minorBidi"/>
          <w:b/>
          <w:color w:val="FFFFFF" w:themeColor="background1"/>
          <w:lang w:val="en-GB"/>
        </w:rPr>
        <w:t xml:space="preserve">and </w:t>
      </w:r>
      <w:r w:rsidR="004C44CF" w:rsidRPr="00D63E21">
        <w:rPr>
          <w:rFonts w:asciiTheme="minorBidi" w:hAnsiTheme="minorBidi"/>
          <w:b/>
          <w:color w:val="FFFFFF" w:themeColor="background1"/>
          <w:lang w:val="en-GB"/>
        </w:rPr>
        <w:t>that its</w:t>
      </w:r>
      <w:r w:rsidRPr="00D63E21">
        <w:rPr>
          <w:rFonts w:asciiTheme="minorBidi" w:hAnsiTheme="minorBidi"/>
          <w:b/>
          <w:color w:val="FFFFFF" w:themeColor="background1"/>
          <w:lang w:val="en-GB"/>
        </w:rPr>
        <w:t xml:space="preserve"> principles </w:t>
      </w:r>
      <w:r w:rsidR="004C44CF" w:rsidRPr="00D63E21">
        <w:rPr>
          <w:rFonts w:asciiTheme="minorBidi" w:hAnsiTheme="minorBidi"/>
          <w:b/>
          <w:color w:val="FFFFFF" w:themeColor="background1"/>
          <w:lang w:val="en-GB"/>
        </w:rPr>
        <w:t xml:space="preserve">are re-stated </w:t>
      </w:r>
      <w:r w:rsidR="00CC260F" w:rsidRPr="00D63E21">
        <w:rPr>
          <w:rFonts w:asciiTheme="minorBidi" w:hAnsiTheme="minorBidi"/>
          <w:b/>
          <w:color w:val="FFFFFF" w:themeColor="background1"/>
          <w:lang w:val="en-GB"/>
        </w:rPr>
        <w:t xml:space="preserve">in </w:t>
      </w:r>
      <w:r w:rsidRPr="00D63E21">
        <w:rPr>
          <w:rFonts w:asciiTheme="minorBidi" w:hAnsiTheme="minorBidi"/>
          <w:b/>
          <w:color w:val="FFFFFF" w:themeColor="background1"/>
          <w:lang w:val="en-GB"/>
        </w:rPr>
        <w:t>an article.</w:t>
      </w:r>
    </w:p>
    <w:p w14:paraId="749A9E7A" w14:textId="77777777" w:rsidR="00D63E21" w:rsidRDefault="00D63E21" w:rsidP="00265CFA">
      <w:pPr>
        <w:rPr>
          <w:rFonts w:asciiTheme="minorBidi" w:hAnsiTheme="minorBidi"/>
          <w:b/>
          <w:lang w:val="en-GB"/>
        </w:rPr>
      </w:pPr>
    </w:p>
    <w:p w14:paraId="455423D2" w14:textId="189A8A9C" w:rsidR="00265CFA" w:rsidRPr="00D63E21" w:rsidRDefault="002741F5" w:rsidP="00D63E21">
      <w:pPr>
        <w:pStyle w:val="EIFLHEAD2"/>
      </w:pPr>
      <w:r w:rsidRPr="00D63E21">
        <w:t>Reason</w:t>
      </w:r>
    </w:p>
    <w:p w14:paraId="23FD3E84" w14:textId="77777777" w:rsidR="00265CFA" w:rsidRPr="00D63E21" w:rsidRDefault="00265CFA" w:rsidP="00A0536E">
      <w:pPr>
        <w:rPr>
          <w:rFonts w:asciiTheme="minorBidi" w:hAnsiTheme="minorBidi"/>
          <w:lang w:val="en-GB"/>
        </w:rPr>
      </w:pPr>
    </w:p>
    <w:p w14:paraId="11B5972D" w14:textId="1905DA28" w:rsidR="005617C4" w:rsidRPr="00D63E21" w:rsidRDefault="008E1087" w:rsidP="00A0536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A </w:t>
      </w:r>
      <w:r w:rsidR="007963CC" w:rsidRPr="00D63E21">
        <w:rPr>
          <w:rFonts w:asciiTheme="minorBidi" w:hAnsiTheme="minorBidi"/>
          <w:u w:val="single"/>
          <w:lang w:val="en-GB"/>
        </w:rPr>
        <w:t>compensation scheme</w:t>
      </w:r>
      <w:r w:rsidR="00D17576" w:rsidRPr="00D63E21">
        <w:rPr>
          <w:rFonts w:asciiTheme="minorBidi" w:hAnsiTheme="minorBidi"/>
          <w:lang w:val="en-GB"/>
        </w:rPr>
        <w:t xml:space="preserve"> would, </w:t>
      </w:r>
      <w:r w:rsidR="00F36431" w:rsidRPr="00D63E21">
        <w:rPr>
          <w:rFonts w:asciiTheme="minorBidi" w:hAnsiTheme="minorBidi"/>
          <w:lang w:val="en-GB"/>
        </w:rPr>
        <w:t>in effect</w:t>
      </w:r>
      <w:r w:rsidR="00D17576" w:rsidRPr="00D63E21">
        <w:rPr>
          <w:rFonts w:asciiTheme="minorBidi" w:hAnsiTheme="minorBidi"/>
          <w:lang w:val="en-GB"/>
        </w:rPr>
        <w:t>,</w:t>
      </w:r>
      <w:r w:rsidR="00F36431" w:rsidRPr="00D63E21">
        <w:rPr>
          <w:rFonts w:asciiTheme="minorBidi" w:hAnsiTheme="minorBidi"/>
          <w:lang w:val="en-GB"/>
        </w:rPr>
        <w:t xml:space="preserve"> </w:t>
      </w:r>
      <w:r w:rsidR="00D17576" w:rsidRPr="00D63E21">
        <w:rPr>
          <w:rFonts w:asciiTheme="minorBidi" w:hAnsiTheme="minorBidi"/>
          <w:lang w:val="en-GB"/>
        </w:rPr>
        <w:t xml:space="preserve">be </w:t>
      </w:r>
      <w:r w:rsidR="00F36431" w:rsidRPr="00D63E21">
        <w:rPr>
          <w:rFonts w:asciiTheme="minorBidi" w:hAnsiTheme="minorBidi"/>
          <w:lang w:val="en-GB"/>
        </w:rPr>
        <w:t xml:space="preserve">a </w:t>
      </w:r>
      <w:r w:rsidRPr="00D63E21">
        <w:rPr>
          <w:rFonts w:asciiTheme="minorBidi" w:hAnsiTheme="minorBidi"/>
          <w:lang w:val="en-GB"/>
        </w:rPr>
        <w:t xml:space="preserve">double-payment </w:t>
      </w:r>
      <w:r w:rsidR="00F36431" w:rsidRPr="00D63E21">
        <w:rPr>
          <w:rFonts w:asciiTheme="minorBidi" w:hAnsiTheme="minorBidi"/>
          <w:lang w:val="en-GB"/>
        </w:rPr>
        <w:t xml:space="preserve">that </w:t>
      </w:r>
      <w:r w:rsidRPr="00D63E21">
        <w:rPr>
          <w:rFonts w:asciiTheme="minorBidi" w:hAnsiTheme="minorBidi"/>
          <w:lang w:val="en-GB"/>
        </w:rPr>
        <w:t>imp</w:t>
      </w:r>
      <w:r w:rsidR="00F36431" w:rsidRPr="00D63E21">
        <w:rPr>
          <w:rFonts w:asciiTheme="minorBidi" w:hAnsiTheme="minorBidi"/>
          <w:lang w:val="en-GB"/>
        </w:rPr>
        <w:t>oses</w:t>
      </w:r>
      <w:r w:rsidRPr="00D63E21">
        <w:rPr>
          <w:rFonts w:asciiTheme="minorBidi" w:hAnsiTheme="minorBidi"/>
          <w:lang w:val="en-GB"/>
        </w:rPr>
        <w:t xml:space="preserve"> </w:t>
      </w:r>
      <w:r w:rsidR="00350899" w:rsidRPr="00D63E21">
        <w:rPr>
          <w:rFonts w:asciiTheme="minorBidi" w:hAnsiTheme="minorBidi"/>
          <w:lang w:val="en-GB"/>
        </w:rPr>
        <w:t>administrative</w:t>
      </w:r>
      <w:r w:rsidR="00BA3566" w:rsidRPr="00D63E21">
        <w:rPr>
          <w:rFonts w:asciiTheme="minorBidi" w:hAnsiTheme="minorBidi"/>
          <w:lang w:val="en-GB"/>
        </w:rPr>
        <w:t xml:space="preserve"> and financial </w:t>
      </w:r>
      <w:r w:rsidRPr="00D63E21">
        <w:rPr>
          <w:rFonts w:asciiTheme="minorBidi" w:hAnsiTheme="minorBidi"/>
          <w:lang w:val="en-GB"/>
        </w:rPr>
        <w:t xml:space="preserve">costs on libraries, charities and similar organizations, as well as individuals with print disabilities. </w:t>
      </w:r>
    </w:p>
    <w:p w14:paraId="17143C8C" w14:textId="77777777" w:rsidR="006933A2" w:rsidRPr="00D63E21" w:rsidRDefault="006933A2" w:rsidP="00A0536E">
      <w:pPr>
        <w:rPr>
          <w:rFonts w:asciiTheme="minorBidi" w:hAnsiTheme="minorBidi"/>
          <w:lang w:val="en-GB"/>
        </w:rPr>
      </w:pPr>
    </w:p>
    <w:p w14:paraId="737868E4" w14:textId="0BE4A955" w:rsidR="007963CC" w:rsidRPr="00D63E21" w:rsidRDefault="008E1087" w:rsidP="00A0536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It is important to note that the work has already been purchased</w:t>
      </w:r>
      <w:r w:rsidR="005406E6" w:rsidRPr="00D63E21">
        <w:rPr>
          <w:rFonts w:asciiTheme="minorBidi" w:hAnsiTheme="minorBidi"/>
          <w:lang w:val="en-GB"/>
        </w:rPr>
        <w:t xml:space="preserve"> or otherwise lawfully</w:t>
      </w:r>
      <w:r w:rsidR="00656D04" w:rsidRPr="00D63E21">
        <w:rPr>
          <w:rFonts w:asciiTheme="minorBidi" w:hAnsiTheme="minorBidi"/>
          <w:lang w:val="en-GB"/>
        </w:rPr>
        <w:t xml:space="preserve"> acquired</w:t>
      </w:r>
      <w:r w:rsidRPr="00D63E21">
        <w:rPr>
          <w:rFonts w:asciiTheme="minorBidi" w:hAnsiTheme="minorBidi"/>
          <w:lang w:val="en-GB"/>
        </w:rPr>
        <w:t>, the accessible format copy is made for the sole purpose of providing equal access to the work, and the activity is undertaken on a non-profit basis.</w:t>
      </w:r>
    </w:p>
    <w:p w14:paraId="037A3793" w14:textId="77777777" w:rsidR="00D17576" w:rsidRPr="00D63E21" w:rsidRDefault="00D17576" w:rsidP="00A0536E">
      <w:pPr>
        <w:rPr>
          <w:rFonts w:asciiTheme="minorBidi" w:hAnsiTheme="minorBidi"/>
          <w:sz w:val="23"/>
          <w:szCs w:val="23"/>
          <w:lang w:val="en-GB"/>
        </w:rPr>
      </w:pPr>
    </w:p>
    <w:p w14:paraId="53C5A254" w14:textId="62EFD0C5" w:rsidR="005617C4" w:rsidRPr="00D63E21" w:rsidRDefault="00656D04" w:rsidP="00A0536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A </w:t>
      </w:r>
      <w:r w:rsidRPr="00D63E21">
        <w:rPr>
          <w:rFonts w:asciiTheme="minorBidi" w:hAnsiTheme="minorBidi"/>
          <w:u w:val="single"/>
          <w:lang w:val="en-GB"/>
        </w:rPr>
        <w:t xml:space="preserve">requirement to </w:t>
      </w:r>
      <w:r w:rsidR="00D17576" w:rsidRPr="00D63E21">
        <w:rPr>
          <w:rFonts w:asciiTheme="minorBidi" w:hAnsiTheme="minorBidi"/>
          <w:u w:val="single"/>
          <w:lang w:val="en-GB"/>
        </w:rPr>
        <w:t>check if a</w:t>
      </w:r>
      <w:r w:rsidR="000123D9" w:rsidRPr="00D63E21">
        <w:rPr>
          <w:rFonts w:asciiTheme="minorBidi" w:hAnsiTheme="minorBidi"/>
          <w:u w:val="single"/>
          <w:lang w:val="en-GB"/>
        </w:rPr>
        <w:t>n accessible</w:t>
      </w:r>
      <w:r w:rsidR="00D17576" w:rsidRPr="00D63E21">
        <w:rPr>
          <w:rFonts w:asciiTheme="minorBidi" w:hAnsiTheme="minorBidi"/>
          <w:u w:val="single"/>
          <w:lang w:val="en-GB"/>
        </w:rPr>
        <w:t xml:space="preserve"> work is available on the market</w:t>
      </w:r>
      <w:r w:rsidR="00D17576" w:rsidRPr="00D63E21">
        <w:rPr>
          <w:rFonts w:asciiTheme="minorBidi" w:hAnsiTheme="minorBidi"/>
          <w:lang w:val="en-GB"/>
        </w:rPr>
        <w:t xml:space="preserve"> before being allowed to u</w:t>
      </w:r>
      <w:r w:rsidR="0073583F" w:rsidRPr="00D63E21">
        <w:rPr>
          <w:rFonts w:asciiTheme="minorBidi" w:hAnsiTheme="minorBidi"/>
          <w:lang w:val="en-GB"/>
        </w:rPr>
        <w:t xml:space="preserve">se the exception would make </w:t>
      </w:r>
      <w:r w:rsidR="00D17576" w:rsidRPr="00D63E21">
        <w:rPr>
          <w:rFonts w:asciiTheme="minorBidi" w:hAnsiTheme="minorBidi"/>
          <w:lang w:val="en-GB"/>
        </w:rPr>
        <w:t xml:space="preserve">the Directive, </w:t>
      </w:r>
      <w:r w:rsidR="0073583F" w:rsidRPr="00D63E21">
        <w:rPr>
          <w:rFonts w:asciiTheme="minorBidi" w:hAnsiTheme="minorBidi"/>
          <w:lang w:val="en-GB"/>
        </w:rPr>
        <w:t>and the Treaty, unworkable in practice.</w:t>
      </w:r>
    </w:p>
    <w:p w14:paraId="35D69D3E" w14:textId="77777777" w:rsidR="005617C4" w:rsidRPr="00D63E21" w:rsidRDefault="005617C4" w:rsidP="00A0536E">
      <w:pPr>
        <w:rPr>
          <w:rFonts w:asciiTheme="minorBidi" w:hAnsiTheme="minorBidi"/>
          <w:lang w:val="en-GB"/>
        </w:rPr>
      </w:pPr>
    </w:p>
    <w:p w14:paraId="055B2A4B" w14:textId="1DA91A0E" w:rsidR="005617C4" w:rsidRPr="00D63E21" w:rsidRDefault="00D17576" w:rsidP="00A0536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It</w:t>
      </w:r>
      <w:r w:rsidR="00656D04" w:rsidRPr="00D63E21">
        <w:rPr>
          <w:rFonts w:asciiTheme="minorBidi" w:hAnsiTheme="minorBidi"/>
          <w:lang w:val="en-GB"/>
        </w:rPr>
        <w:t xml:space="preserve"> would be difficult, and in many</w:t>
      </w:r>
      <w:r w:rsidR="000123D9" w:rsidRPr="00D63E21">
        <w:rPr>
          <w:rFonts w:asciiTheme="minorBidi" w:hAnsiTheme="minorBidi"/>
          <w:lang w:val="en-GB"/>
        </w:rPr>
        <w:t xml:space="preserve"> cases impossible, to </w:t>
      </w:r>
      <w:r w:rsidRPr="00D63E21">
        <w:rPr>
          <w:rFonts w:asciiTheme="minorBidi" w:hAnsiTheme="minorBidi"/>
          <w:lang w:val="en-GB"/>
        </w:rPr>
        <w:t>a</w:t>
      </w:r>
      <w:r w:rsidR="000123D9" w:rsidRPr="00D63E21">
        <w:rPr>
          <w:rFonts w:asciiTheme="minorBidi" w:hAnsiTheme="minorBidi"/>
          <w:lang w:val="en-GB"/>
        </w:rPr>
        <w:t xml:space="preserve">scertain with certainty if </w:t>
      </w:r>
      <w:r w:rsidRPr="00D63E21">
        <w:rPr>
          <w:rFonts w:asciiTheme="minorBidi" w:hAnsiTheme="minorBidi"/>
          <w:lang w:val="en-GB"/>
        </w:rPr>
        <w:t xml:space="preserve">a work is available in a particular </w:t>
      </w:r>
      <w:r w:rsidR="000123D9" w:rsidRPr="00D63E21">
        <w:rPr>
          <w:rFonts w:asciiTheme="minorBidi" w:hAnsiTheme="minorBidi"/>
          <w:lang w:val="en-GB"/>
        </w:rPr>
        <w:t xml:space="preserve">accessible </w:t>
      </w:r>
      <w:r w:rsidRPr="00D63E21">
        <w:rPr>
          <w:rFonts w:asciiTheme="minorBidi" w:hAnsiTheme="minorBidi"/>
          <w:lang w:val="en-GB"/>
        </w:rPr>
        <w:t>format, especially in cross-border situations.</w:t>
      </w:r>
      <w:r w:rsidR="000123D9" w:rsidRPr="00D63E21">
        <w:rPr>
          <w:rFonts w:asciiTheme="minorBidi" w:hAnsiTheme="minorBidi"/>
          <w:lang w:val="en-GB"/>
        </w:rPr>
        <w:t xml:space="preserve"> </w:t>
      </w:r>
      <w:r w:rsidR="00C73261" w:rsidRPr="00D63E21">
        <w:rPr>
          <w:rFonts w:asciiTheme="minorBidi" w:hAnsiTheme="minorBidi"/>
          <w:lang w:val="en-GB"/>
        </w:rPr>
        <w:t>Many libraries do not have the resources to undertake such checks</w:t>
      </w:r>
      <w:r w:rsidR="00656D04" w:rsidRPr="00D63E21">
        <w:rPr>
          <w:rFonts w:asciiTheme="minorBidi" w:hAnsiTheme="minorBidi"/>
          <w:lang w:val="en-GB"/>
        </w:rPr>
        <w:t xml:space="preserve"> on a case-by-case basis</w:t>
      </w:r>
      <w:r w:rsidR="00C73261" w:rsidRPr="00D63E21">
        <w:rPr>
          <w:rFonts w:asciiTheme="minorBidi" w:hAnsiTheme="minorBidi"/>
          <w:lang w:val="en-GB"/>
        </w:rPr>
        <w:t>, and the level of risk might be deemed too high for the library</w:t>
      </w:r>
      <w:r w:rsidR="00656D04" w:rsidRPr="00D63E21">
        <w:rPr>
          <w:rFonts w:asciiTheme="minorBidi" w:hAnsiTheme="minorBidi"/>
          <w:lang w:val="en-GB"/>
        </w:rPr>
        <w:t xml:space="preserve"> to offer the service</w:t>
      </w:r>
      <w:r w:rsidR="00E53D1F" w:rsidRPr="00D63E21">
        <w:rPr>
          <w:rFonts w:asciiTheme="minorBidi" w:hAnsiTheme="minorBidi"/>
          <w:lang w:val="en-GB"/>
        </w:rPr>
        <w:t xml:space="preserve"> at all.</w:t>
      </w:r>
    </w:p>
    <w:p w14:paraId="5B04DE60" w14:textId="77777777" w:rsidR="005617C4" w:rsidRPr="00D63E21" w:rsidRDefault="005617C4" w:rsidP="00A0536E">
      <w:pPr>
        <w:rPr>
          <w:rFonts w:asciiTheme="minorBidi" w:hAnsiTheme="minorBidi"/>
          <w:lang w:val="en-GB"/>
        </w:rPr>
      </w:pPr>
    </w:p>
    <w:p w14:paraId="2964B529" w14:textId="307CBDD3" w:rsidR="007963CC" w:rsidRPr="00D63E21" w:rsidRDefault="002C2003" w:rsidP="00A0536E">
      <w:pPr>
        <w:rPr>
          <w:rFonts w:asciiTheme="minorBidi" w:eastAsia="Times New Roman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It should be r</w:t>
      </w:r>
      <w:r w:rsidR="00A90921" w:rsidRPr="00D63E21">
        <w:rPr>
          <w:rFonts w:asciiTheme="minorBidi" w:hAnsiTheme="minorBidi"/>
          <w:lang w:val="en-GB"/>
        </w:rPr>
        <w:t>emember</w:t>
      </w:r>
      <w:r w:rsidRPr="00D63E21">
        <w:rPr>
          <w:rFonts w:asciiTheme="minorBidi" w:hAnsiTheme="minorBidi"/>
          <w:lang w:val="en-GB"/>
        </w:rPr>
        <w:t>ed</w:t>
      </w:r>
      <w:r w:rsidR="000123D9" w:rsidRPr="00D63E21">
        <w:rPr>
          <w:rFonts w:asciiTheme="minorBidi" w:hAnsiTheme="minorBidi"/>
          <w:lang w:val="en-GB"/>
        </w:rPr>
        <w:t xml:space="preserve"> that th</w:t>
      </w:r>
      <w:r w:rsidR="00A90921" w:rsidRPr="00D63E21">
        <w:rPr>
          <w:rFonts w:asciiTheme="minorBidi" w:hAnsiTheme="minorBidi"/>
          <w:lang w:val="en-GB"/>
        </w:rPr>
        <w:t xml:space="preserve">e Treaty, and the Directive, are </w:t>
      </w:r>
      <w:r w:rsidR="000123D9" w:rsidRPr="00D63E21">
        <w:rPr>
          <w:rFonts w:asciiTheme="minorBidi" w:hAnsiTheme="minorBidi"/>
          <w:lang w:val="en-GB"/>
        </w:rPr>
        <w:t xml:space="preserve">designed to </w:t>
      </w:r>
      <w:r w:rsidR="00C73261" w:rsidRPr="00D63E21">
        <w:rPr>
          <w:rFonts w:asciiTheme="minorBidi" w:hAnsiTheme="minorBidi"/>
          <w:lang w:val="en-GB"/>
        </w:rPr>
        <w:t xml:space="preserve">correct </w:t>
      </w:r>
      <w:r w:rsidR="000123D9" w:rsidRPr="00D63E21">
        <w:rPr>
          <w:rFonts w:asciiTheme="minorBidi" w:hAnsiTheme="minorBidi"/>
          <w:lang w:val="en-GB"/>
        </w:rPr>
        <w:t xml:space="preserve">a </w:t>
      </w:r>
      <w:r w:rsidR="00656D04" w:rsidRPr="00D63E21">
        <w:rPr>
          <w:rFonts w:asciiTheme="minorBidi" w:hAnsiTheme="minorBidi"/>
          <w:lang w:val="en-GB"/>
        </w:rPr>
        <w:t xml:space="preserve">situation of </w:t>
      </w:r>
      <w:r w:rsidR="005617C4" w:rsidRPr="00D63E21">
        <w:rPr>
          <w:rFonts w:asciiTheme="minorBidi" w:hAnsiTheme="minorBidi"/>
          <w:lang w:val="en-GB"/>
        </w:rPr>
        <w:t xml:space="preserve">global </w:t>
      </w:r>
      <w:r w:rsidR="000123D9" w:rsidRPr="00D63E21">
        <w:rPr>
          <w:rFonts w:asciiTheme="minorBidi" w:hAnsiTheme="minorBidi"/>
          <w:lang w:val="en-GB"/>
        </w:rPr>
        <w:t>market failure</w:t>
      </w:r>
      <w:r w:rsidR="000123D9" w:rsidRPr="00D63E21">
        <w:rPr>
          <w:rStyle w:val="FootnoteReference"/>
          <w:rFonts w:asciiTheme="minorBidi" w:hAnsiTheme="minorBidi"/>
          <w:lang w:val="en-GB"/>
        </w:rPr>
        <w:footnoteReference w:id="8"/>
      </w:r>
      <w:r w:rsidR="00E53D1F" w:rsidRPr="00D63E21">
        <w:rPr>
          <w:rFonts w:asciiTheme="minorBidi" w:hAnsiTheme="minorBidi"/>
          <w:lang w:val="en-GB"/>
        </w:rPr>
        <w:t xml:space="preserve">. </w:t>
      </w:r>
      <w:r w:rsidR="00A90921" w:rsidRPr="00D63E21">
        <w:rPr>
          <w:rFonts w:asciiTheme="minorBidi" w:hAnsiTheme="minorBidi"/>
          <w:lang w:val="en-GB"/>
        </w:rPr>
        <w:t xml:space="preserve">It is also important to note that </w:t>
      </w:r>
      <w:r w:rsidR="009E561A" w:rsidRPr="00D63E21">
        <w:rPr>
          <w:rFonts w:asciiTheme="minorBidi" w:hAnsiTheme="minorBidi"/>
          <w:lang w:val="en-GB"/>
        </w:rPr>
        <w:t xml:space="preserve">alternative format production </w:t>
      </w:r>
      <w:r w:rsidR="00A90921" w:rsidRPr="00D63E21">
        <w:rPr>
          <w:rFonts w:asciiTheme="minorBidi" w:hAnsiTheme="minorBidi"/>
          <w:lang w:val="en-GB"/>
        </w:rPr>
        <w:t>can be expensive</w:t>
      </w:r>
      <w:r w:rsidR="00742F98" w:rsidRPr="00D63E21">
        <w:rPr>
          <w:rFonts w:asciiTheme="minorBidi" w:hAnsiTheme="minorBidi"/>
          <w:lang w:val="en-GB"/>
        </w:rPr>
        <w:t xml:space="preserve"> </w:t>
      </w:r>
      <w:r w:rsidR="00A90921" w:rsidRPr="00D63E21">
        <w:rPr>
          <w:rFonts w:asciiTheme="minorBidi" w:hAnsiTheme="minorBidi"/>
          <w:lang w:val="en-GB"/>
        </w:rPr>
        <w:t xml:space="preserve">e.g. </w:t>
      </w:r>
      <w:r w:rsidR="00A90921" w:rsidRPr="00D63E21">
        <w:rPr>
          <w:rFonts w:asciiTheme="minorBidi" w:eastAsia="Times New Roman" w:hAnsiTheme="minorBidi"/>
          <w:lang w:val="en-GB"/>
        </w:rPr>
        <w:t>Vision Australia estimates</w:t>
      </w:r>
      <w:r w:rsidR="00EB4B96" w:rsidRPr="00D63E21">
        <w:rPr>
          <w:rFonts w:asciiTheme="minorBidi" w:eastAsia="Times New Roman" w:hAnsiTheme="minorBidi"/>
          <w:lang w:val="en-GB"/>
        </w:rPr>
        <w:t xml:space="preserve"> </w:t>
      </w:r>
      <w:r w:rsidR="00A26987" w:rsidRPr="00D63E21">
        <w:rPr>
          <w:rFonts w:asciiTheme="minorBidi" w:eastAsia="Times New Roman" w:hAnsiTheme="minorBidi"/>
          <w:lang w:val="en-GB"/>
        </w:rPr>
        <w:t xml:space="preserve">full </w:t>
      </w:r>
      <w:r w:rsidR="00EB4B96" w:rsidRPr="00D63E21">
        <w:rPr>
          <w:rFonts w:asciiTheme="minorBidi" w:eastAsia="Times New Roman" w:hAnsiTheme="minorBidi"/>
          <w:lang w:val="en-GB"/>
        </w:rPr>
        <w:t>production</w:t>
      </w:r>
      <w:r w:rsidR="00A90921" w:rsidRPr="00D63E21">
        <w:rPr>
          <w:rFonts w:asciiTheme="minorBidi" w:eastAsia="Times New Roman" w:hAnsiTheme="minorBidi"/>
          <w:lang w:val="en-GB"/>
        </w:rPr>
        <w:t xml:space="preserve"> </w:t>
      </w:r>
      <w:r w:rsidR="00EB4B96" w:rsidRPr="00D63E21">
        <w:rPr>
          <w:rFonts w:asciiTheme="minorBidi" w:eastAsia="Times New Roman" w:hAnsiTheme="minorBidi"/>
          <w:lang w:val="en-GB"/>
        </w:rPr>
        <w:t xml:space="preserve">costs at </w:t>
      </w:r>
      <w:r w:rsidR="00A90921" w:rsidRPr="00D63E21">
        <w:rPr>
          <w:rFonts w:asciiTheme="minorBidi" w:eastAsia="Times New Roman" w:hAnsiTheme="minorBidi"/>
          <w:lang w:val="en-GB"/>
        </w:rPr>
        <w:t>approximately USD</w:t>
      </w:r>
      <w:r w:rsidR="00A26987" w:rsidRPr="00D63E21">
        <w:rPr>
          <w:rFonts w:asciiTheme="minorBidi" w:eastAsia="Times New Roman" w:hAnsiTheme="minorBidi"/>
          <w:lang w:val="en-GB"/>
        </w:rPr>
        <w:t xml:space="preserve"> </w:t>
      </w:r>
      <w:r w:rsidR="00A90921" w:rsidRPr="00D63E21">
        <w:rPr>
          <w:rFonts w:asciiTheme="minorBidi" w:eastAsia="Times New Roman" w:hAnsiTheme="minorBidi"/>
          <w:lang w:val="en-GB"/>
        </w:rPr>
        <w:t>2000 per book</w:t>
      </w:r>
      <w:r w:rsidR="009E561A" w:rsidRPr="00D63E21">
        <w:rPr>
          <w:rStyle w:val="FootnoteReference"/>
          <w:rFonts w:asciiTheme="minorBidi" w:eastAsia="Times New Roman" w:hAnsiTheme="minorBidi"/>
          <w:lang w:val="en-GB"/>
        </w:rPr>
        <w:footnoteReference w:id="9"/>
      </w:r>
      <w:r w:rsidR="00A90921" w:rsidRPr="00D63E21">
        <w:rPr>
          <w:rFonts w:asciiTheme="minorBidi" w:eastAsia="Times New Roman" w:hAnsiTheme="minorBidi"/>
          <w:lang w:val="en-GB"/>
        </w:rPr>
        <w:t>. </w:t>
      </w:r>
      <w:r w:rsidR="00EB4B96" w:rsidRPr="00D63E21">
        <w:rPr>
          <w:rFonts w:asciiTheme="minorBidi" w:eastAsia="Times New Roman" w:hAnsiTheme="minorBidi"/>
          <w:lang w:val="en-GB"/>
        </w:rPr>
        <w:t xml:space="preserve">Therefore libraries will always make a prudent choice. </w:t>
      </w:r>
      <w:r w:rsidR="00EB4B96" w:rsidRPr="00D63E21">
        <w:rPr>
          <w:rFonts w:asciiTheme="minorBidi" w:hAnsiTheme="minorBidi"/>
          <w:lang w:val="en-GB"/>
        </w:rPr>
        <w:t>I</w:t>
      </w:r>
      <w:r w:rsidR="00E53D1F" w:rsidRPr="00D63E21">
        <w:rPr>
          <w:rFonts w:asciiTheme="minorBidi" w:hAnsiTheme="minorBidi"/>
          <w:lang w:val="en-GB"/>
        </w:rPr>
        <w:t xml:space="preserve">f </w:t>
      </w:r>
      <w:r w:rsidR="005A41F1" w:rsidRPr="00D63E21">
        <w:rPr>
          <w:rFonts w:asciiTheme="minorBidi" w:hAnsiTheme="minorBidi"/>
          <w:lang w:val="en-GB"/>
        </w:rPr>
        <w:t>an accessible version is available on the commercial market</w:t>
      </w:r>
      <w:r w:rsidR="005617C4" w:rsidRPr="00D63E21">
        <w:rPr>
          <w:rFonts w:asciiTheme="minorBidi" w:hAnsiTheme="minorBidi"/>
          <w:lang w:val="en-GB"/>
        </w:rPr>
        <w:t xml:space="preserve"> at a reasonable price</w:t>
      </w:r>
      <w:r w:rsidR="005A41F1" w:rsidRPr="00D63E21">
        <w:rPr>
          <w:rFonts w:asciiTheme="minorBidi" w:hAnsiTheme="minorBidi"/>
          <w:lang w:val="en-GB"/>
        </w:rPr>
        <w:t xml:space="preserve">, a library can </w:t>
      </w:r>
      <w:r w:rsidR="00ED5831" w:rsidRPr="00D63E21">
        <w:rPr>
          <w:rFonts w:asciiTheme="minorBidi" w:hAnsiTheme="minorBidi"/>
          <w:lang w:val="en-GB"/>
        </w:rPr>
        <w:t xml:space="preserve">always </w:t>
      </w:r>
      <w:r w:rsidR="00E53D1F" w:rsidRPr="00D63E21">
        <w:rPr>
          <w:rFonts w:asciiTheme="minorBidi" w:hAnsiTheme="minorBidi"/>
          <w:lang w:val="en-GB"/>
        </w:rPr>
        <w:t xml:space="preserve">decide </w:t>
      </w:r>
      <w:r w:rsidR="005A41F1" w:rsidRPr="00D63E21">
        <w:rPr>
          <w:rFonts w:asciiTheme="minorBidi" w:hAnsiTheme="minorBidi"/>
          <w:lang w:val="en-GB"/>
        </w:rPr>
        <w:t>to purchase</w:t>
      </w:r>
      <w:r w:rsidR="00E53D1F" w:rsidRPr="00D63E21">
        <w:rPr>
          <w:rFonts w:asciiTheme="minorBidi" w:hAnsiTheme="minorBidi"/>
          <w:lang w:val="en-GB"/>
        </w:rPr>
        <w:t xml:space="preserve"> it</w:t>
      </w:r>
      <w:r w:rsidR="00EB4B96" w:rsidRPr="00D63E21">
        <w:rPr>
          <w:rFonts w:asciiTheme="minorBidi" w:hAnsiTheme="minorBidi"/>
          <w:lang w:val="en-GB"/>
        </w:rPr>
        <w:t xml:space="preserve">. </w:t>
      </w:r>
    </w:p>
    <w:p w14:paraId="21EA88F1" w14:textId="77777777" w:rsidR="005617C4" w:rsidRPr="00D63E21" w:rsidRDefault="005617C4" w:rsidP="00A0536E">
      <w:pPr>
        <w:rPr>
          <w:rFonts w:asciiTheme="minorBidi" w:hAnsiTheme="minorBidi"/>
          <w:b/>
          <w:lang w:val="en-GB"/>
        </w:rPr>
      </w:pPr>
    </w:p>
    <w:p w14:paraId="40DC3036" w14:textId="5A32565E" w:rsidR="00702F7E" w:rsidRPr="00702F7E" w:rsidRDefault="00ED5831" w:rsidP="00702F7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The imposition of</w:t>
      </w:r>
      <w:r w:rsidR="00D36E97" w:rsidRPr="00D63E21">
        <w:rPr>
          <w:rFonts w:asciiTheme="minorBidi" w:hAnsiTheme="minorBidi"/>
          <w:lang w:val="en-GB"/>
        </w:rPr>
        <w:t xml:space="preserve"> commercial availability checks and compensation schemes run contrary to the objective o</w:t>
      </w:r>
      <w:r w:rsidRPr="00D63E21">
        <w:rPr>
          <w:rFonts w:asciiTheme="minorBidi" w:hAnsiTheme="minorBidi"/>
          <w:lang w:val="en-GB"/>
        </w:rPr>
        <w:t>f the Directive, and the Treaty, and</w:t>
      </w:r>
      <w:r w:rsidR="00924E2E" w:rsidRPr="00D63E21">
        <w:rPr>
          <w:rFonts w:asciiTheme="minorBidi" w:hAnsiTheme="minorBidi"/>
          <w:lang w:val="en-GB"/>
        </w:rPr>
        <w:t xml:space="preserve"> would</w:t>
      </w:r>
      <w:r w:rsidRPr="00D63E21">
        <w:rPr>
          <w:rFonts w:asciiTheme="minorBidi" w:hAnsiTheme="minorBidi"/>
          <w:lang w:val="en-GB"/>
        </w:rPr>
        <w:t xml:space="preserve"> damage its effect</w:t>
      </w:r>
      <w:r w:rsidRPr="00D63E21">
        <w:rPr>
          <w:rStyle w:val="FootnoteReference"/>
          <w:rFonts w:asciiTheme="minorBidi" w:hAnsiTheme="minorBidi"/>
          <w:lang w:val="en-GB"/>
        </w:rPr>
        <w:footnoteReference w:id="10"/>
      </w:r>
      <w:r w:rsidRPr="00D63E21">
        <w:rPr>
          <w:rFonts w:asciiTheme="minorBidi" w:hAnsiTheme="minorBidi"/>
          <w:lang w:val="en-GB"/>
        </w:rPr>
        <w:t>.</w:t>
      </w:r>
    </w:p>
    <w:p w14:paraId="2C9DA67A" w14:textId="77777777" w:rsidR="00702F7E" w:rsidRDefault="00702F7E">
      <w:pPr>
        <w:rPr>
          <w:rFonts w:asciiTheme="minorBidi" w:hAnsiTheme="minorBidi"/>
          <w:b/>
          <w:bCs/>
          <w:szCs w:val="36"/>
          <w:lang w:val="en-GB"/>
        </w:rPr>
      </w:pPr>
      <w:r>
        <w:br w:type="page"/>
      </w:r>
    </w:p>
    <w:p w14:paraId="7C6F49CB" w14:textId="4C17156C" w:rsidR="00B422D5" w:rsidRPr="00D63E21" w:rsidRDefault="007F56B6" w:rsidP="00D63E21">
      <w:pPr>
        <w:pStyle w:val="EIFLHEAD2"/>
      </w:pPr>
      <w:r w:rsidRPr="00D63E21">
        <w:t>Availability of works for p</w:t>
      </w:r>
      <w:r w:rsidR="00B422D5" w:rsidRPr="00D63E21">
        <w:t>ersons with other disabilities</w:t>
      </w:r>
    </w:p>
    <w:p w14:paraId="546EEAF4" w14:textId="77777777" w:rsidR="00B422D5" w:rsidRPr="00D63E21" w:rsidRDefault="00B422D5" w:rsidP="00D50660">
      <w:pPr>
        <w:rPr>
          <w:rFonts w:asciiTheme="minorBidi" w:hAnsiTheme="minorBidi"/>
          <w:lang w:val="en-GB"/>
        </w:rPr>
      </w:pPr>
    </w:p>
    <w:p w14:paraId="5E9B5497" w14:textId="5EB7578E" w:rsidR="00A7115D" w:rsidRPr="00D63E21" w:rsidRDefault="00D50660" w:rsidP="00D50660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b/>
          <w:lang w:val="en-GB"/>
        </w:rPr>
        <w:t xml:space="preserve">EIFL </w:t>
      </w:r>
      <w:r w:rsidR="00B27D39" w:rsidRPr="00D63E21">
        <w:rPr>
          <w:rFonts w:asciiTheme="minorBidi" w:hAnsiTheme="minorBidi"/>
          <w:b/>
          <w:lang w:val="en-GB"/>
        </w:rPr>
        <w:t>welcomes</w:t>
      </w:r>
      <w:r w:rsidR="00B27D39" w:rsidRPr="00D63E21">
        <w:rPr>
          <w:rFonts w:asciiTheme="minorBidi" w:hAnsiTheme="minorBidi"/>
          <w:lang w:val="en-GB"/>
        </w:rPr>
        <w:t xml:space="preserve"> </w:t>
      </w:r>
      <w:r w:rsidR="00806FC6" w:rsidRPr="00D63E21">
        <w:rPr>
          <w:rFonts w:asciiTheme="minorBidi" w:hAnsiTheme="minorBidi"/>
          <w:lang w:val="en-GB"/>
        </w:rPr>
        <w:t>proposal</w:t>
      </w:r>
      <w:r w:rsidR="00B27D39" w:rsidRPr="00D63E21">
        <w:rPr>
          <w:rFonts w:asciiTheme="minorBidi" w:hAnsiTheme="minorBidi"/>
          <w:lang w:val="en-GB"/>
        </w:rPr>
        <w:t>s regarding persons with disabilities other than those provided for in the</w:t>
      </w:r>
      <w:r w:rsidR="00265CFA" w:rsidRPr="00D63E21">
        <w:rPr>
          <w:rFonts w:asciiTheme="minorBidi" w:hAnsiTheme="minorBidi"/>
          <w:lang w:val="en-GB"/>
        </w:rPr>
        <w:t xml:space="preserve"> Directive, suc</w:t>
      </w:r>
      <w:r w:rsidR="008175E1" w:rsidRPr="00D63E21">
        <w:rPr>
          <w:rFonts w:asciiTheme="minorBidi" w:hAnsiTheme="minorBidi"/>
          <w:lang w:val="en-GB"/>
        </w:rPr>
        <w:t xml:space="preserve">h as deaf people, and </w:t>
      </w:r>
      <w:r w:rsidR="00265CFA" w:rsidRPr="00D63E21">
        <w:rPr>
          <w:rFonts w:asciiTheme="minorBidi" w:hAnsiTheme="minorBidi"/>
          <w:lang w:val="en-GB"/>
        </w:rPr>
        <w:t>works other than literary and artistic works</w:t>
      </w:r>
      <w:r w:rsidR="00B942E2" w:rsidRPr="00D63E21">
        <w:rPr>
          <w:rStyle w:val="FootnoteReference"/>
          <w:rFonts w:asciiTheme="minorBidi" w:hAnsiTheme="minorBidi"/>
          <w:lang w:val="en-GB"/>
        </w:rPr>
        <w:footnoteReference w:id="11"/>
      </w:r>
      <w:r w:rsidR="00265CFA" w:rsidRPr="00D63E21">
        <w:rPr>
          <w:rFonts w:asciiTheme="minorBidi" w:hAnsiTheme="minorBidi"/>
          <w:lang w:val="en-GB"/>
        </w:rPr>
        <w:t>.</w:t>
      </w:r>
    </w:p>
    <w:p w14:paraId="4BF675A5" w14:textId="77777777" w:rsidR="00D63E21" w:rsidRDefault="00D63E21" w:rsidP="00A138EF">
      <w:pPr>
        <w:rPr>
          <w:rFonts w:asciiTheme="minorBidi" w:hAnsiTheme="minorBidi"/>
          <w:b/>
          <w:lang w:val="en-GB"/>
        </w:rPr>
      </w:pPr>
    </w:p>
    <w:p w14:paraId="4D4A8A6E" w14:textId="785F1297" w:rsidR="008175E1" w:rsidRPr="00D63E21" w:rsidRDefault="00A138EF" w:rsidP="00A138EF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b/>
          <w:lang w:val="en-GB"/>
        </w:rPr>
        <w:t>EIFL welcomes</w:t>
      </w:r>
      <w:r w:rsidRPr="00D63E21">
        <w:rPr>
          <w:rFonts w:asciiTheme="minorBidi" w:hAnsiTheme="minorBidi"/>
          <w:lang w:val="en-GB"/>
        </w:rPr>
        <w:t xml:space="preserve"> </w:t>
      </w:r>
      <w:r w:rsidR="00AA56B0" w:rsidRPr="00D63E21">
        <w:rPr>
          <w:rFonts w:asciiTheme="minorBidi" w:hAnsiTheme="minorBidi"/>
          <w:lang w:val="en-GB"/>
        </w:rPr>
        <w:t xml:space="preserve">the commitment to present a report within two years on the availability of works for persons with other disabilities, and </w:t>
      </w:r>
      <w:r w:rsidR="001168A3" w:rsidRPr="00D63E21">
        <w:rPr>
          <w:rFonts w:asciiTheme="minorBidi" w:hAnsiTheme="minorBidi"/>
          <w:lang w:val="en-GB"/>
        </w:rPr>
        <w:t xml:space="preserve">other categories of </w:t>
      </w:r>
      <w:r w:rsidR="00AA56B0" w:rsidRPr="00D63E21">
        <w:rPr>
          <w:rFonts w:asciiTheme="minorBidi" w:hAnsiTheme="minorBidi"/>
          <w:lang w:val="en-GB"/>
        </w:rPr>
        <w:t>works, and to assess whether changes to the scope of the Directive may be necessary (</w:t>
      </w:r>
      <w:r w:rsidR="00597320" w:rsidRPr="00D63E21">
        <w:rPr>
          <w:rFonts w:asciiTheme="minorBidi" w:hAnsiTheme="minorBidi"/>
          <w:lang w:val="en-GB"/>
        </w:rPr>
        <w:t>Recital 16 and Article 7</w:t>
      </w:r>
      <w:r w:rsidR="00AA56B0" w:rsidRPr="00D63E21">
        <w:rPr>
          <w:rFonts w:asciiTheme="minorBidi" w:hAnsiTheme="minorBidi"/>
          <w:lang w:val="en-GB"/>
        </w:rPr>
        <w:t>).</w:t>
      </w:r>
    </w:p>
    <w:p w14:paraId="122F1FB8" w14:textId="77777777" w:rsidR="008175E1" w:rsidRPr="00D63E21" w:rsidRDefault="008175E1" w:rsidP="00D50660">
      <w:pPr>
        <w:rPr>
          <w:rFonts w:asciiTheme="minorBidi" w:hAnsiTheme="minorBidi"/>
          <w:lang w:val="en-GB"/>
        </w:rPr>
      </w:pPr>
    </w:p>
    <w:p w14:paraId="583CE565" w14:textId="77777777" w:rsidR="00A153A3" w:rsidRPr="00D63E21" w:rsidRDefault="00A153A3" w:rsidP="00D50660">
      <w:pPr>
        <w:rPr>
          <w:rFonts w:asciiTheme="minorBidi" w:hAnsiTheme="minorBidi"/>
          <w:lang w:val="en-GB"/>
        </w:rPr>
      </w:pPr>
    </w:p>
    <w:p w14:paraId="32A5F6D0" w14:textId="0B1889B3" w:rsidR="00A153A3" w:rsidRPr="00D63E21" w:rsidRDefault="00A153A3" w:rsidP="00D63E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Theme="minorBidi" w:hAnsiTheme="minorBidi"/>
          <w:b/>
          <w:color w:val="FFFFFF" w:themeColor="background1"/>
          <w:lang w:val="en-GB"/>
        </w:rPr>
      </w:pPr>
      <w:r w:rsidRPr="00D63E21">
        <w:rPr>
          <w:rFonts w:asciiTheme="minorBidi" w:hAnsiTheme="minorBidi"/>
          <w:b/>
          <w:color w:val="FFFFFF" w:themeColor="background1"/>
          <w:lang w:val="en-GB"/>
        </w:rPr>
        <w:t xml:space="preserve">EIFL looks forward to the </w:t>
      </w:r>
      <w:r w:rsidR="002E4802" w:rsidRPr="00D63E21">
        <w:rPr>
          <w:rFonts w:asciiTheme="minorBidi" w:hAnsiTheme="minorBidi"/>
          <w:b/>
          <w:color w:val="FFFFFF" w:themeColor="background1"/>
          <w:lang w:val="en-GB"/>
        </w:rPr>
        <w:t xml:space="preserve">assessment </w:t>
      </w:r>
      <w:r w:rsidRPr="00D63E21">
        <w:rPr>
          <w:rFonts w:asciiTheme="minorBidi" w:hAnsiTheme="minorBidi"/>
          <w:b/>
          <w:color w:val="FFFFFF" w:themeColor="background1"/>
          <w:lang w:val="en-GB"/>
        </w:rPr>
        <w:t>report</w:t>
      </w:r>
      <w:r w:rsidR="001168A3" w:rsidRPr="00D63E21">
        <w:rPr>
          <w:rFonts w:asciiTheme="minorBidi" w:hAnsiTheme="minorBidi"/>
          <w:b/>
          <w:color w:val="FFFFFF" w:themeColor="background1"/>
          <w:lang w:val="en-GB"/>
        </w:rPr>
        <w:t xml:space="preserve"> </w:t>
      </w:r>
      <w:r w:rsidR="002E4802" w:rsidRPr="00D63E21">
        <w:rPr>
          <w:rFonts w:asciiTheme="minorBidi" w:hAnsiTheme="minorBidi"/>
          <w:b/>
          <w:color w:val="FFFFFF" w:themeColor="background1"/>
          <w:lang w:val="en-GB"/>
        </w:rPr>
        <w:t>and consideration of whether changes to the scope of</w:t>
      </w:r>
      <w:r w:rsidR="001168A3" w:rsidRPr="00D63E21">
        <w:rPr>
          <w:rFonts w:asciiTheme="minorBidi" w:hAnsiTheme="minorBidi"/>
          <w:b/>
          <w:color w:val="FFFFFF" w:themeColor="background1"/>
          <w:lang w:val="en-GB"/>
        </w:rPr>
        <w:t xml:space="preserve"> the Directive may be necessary (Article 7).</w:t>
      </w:r>
    </w:p>
    <w:p w14:paraId="387DA79D" w14:textId="77777777" w:rsidR="006933A2" w:rsidRPr="00D63E21" w:rsidRDefault="006933A2" w:rsidP="00D50660">
      <w:pPr>
        <w:rPr>
          <w:rFonts w:asciiTheme="minorBidi" w:hAnsiTheme="minorBidi"/>
          <w:lang w:val="en-GB"/>
        </w:rPr>
      </w:pPr>
    </w:p>
    <w:p w14:paraId="77BCBF4C" w14:textId="30FC65E0" w:rsidR="00265CFA" w:rsidRPr="00D63E21" w:rsidRDefault="002741F5" w:rsidP="00D63E21">
      <w:pPr>
        <w:pStyle w:val="EIFLHEAD2"/>
      </w:pPr>
      <w:r w:rsidRPr="00D63E21">
        <w:t>Reason</w:t>
      </w:r>
    </w:p>
    <w:p w14:paraId="5C5F43FB" w14:textId="77777777" w:rsidR="006933A2" w:rsidRPr="00D63E21" w:rsidRDefault="006933A2" w:rsidP="00A0536E">
      <w:pPr>
        <w:rPr>
          <w:rFonts w:asciiTheme="minorBidi" w:hAnsiTheme="minorBidi"/>
          <w:lang w:val="en-GB"/>
        </w:rPr>
      </w:pPr>
    </w:p>
    <w:p w14:paraId="366CDBEB" w14:textId="4C744CED" w:rsidR="008A605F" w:rsidRPr="00D63E21" w:rsidRDefault="00AA56B0" w:rsidP="00A0536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L</w:t>
      </w:r>
      <w:r w:rsidR="000D5EC9" w:rsidRPr="00D63E21">
        <w:rPr>
          <w:rFonts w:asciiTheme="minorBidi" w:hAnsiTheme="minorBidi"/>
          <w:lang w:val="en-GB"/>
        </w:rPr>
        <w:t xml:space="preserve">ibraries </w:t>
      </w:r>
      <w:r w:rsidR="00B866DD" w:rsidRPr="00D63E21">
        <w:rPr>
          <w:rFonts w:asciiTheme="minorBidi" w:hAnsiTheme="minorBidi"/>
          <w:lang w:val="en-GB"/>
        </w:rPr>
        <w:t xml:space="preserve">of all types </w:t>
      </w:r>
      <w:r w:rsidR="000D5EC9" w:rsidRPr="00D63E21">
        <w:rPr>
          <w:rFonts w:asciiTheme="minorBidi" w:hAnsiTheme="minorBidi"/>
          <w:lang w:val="en-GB"/>
        </w:rPr>
        <w:t>should be allowed to serve all their users eq</w:t>
      </w:r>
      <w:r w:rsidR="00F63CE1" w:rsidRPr="00D63E21">
        <w:rPr>
          <w:rFonts w:asciiTheme="minorBidi" w:hAnsiTheme="minorBidi"/>
          <w:lang w:val="en-GB"/>
        </w:rPr>
        <w:t>ually regardless of disability</w:t>
      </w:r>
      <w:r w:rsidR="008A605F" w:rsidRPr="00D63E21">
        <w:rPr>
          <w:rFonts w:asciiTheme="minorBidi" w:hAnsiTheme="minorBidi"/>
          <w:lang w:val="en-GB"/>
        </w:rPr>
        <w:t>. Library collections of all types of works should be accessible.</w:t>
      </w:r>
    </w:p>
    <w:p w14:paraId="19CB253A" w14:textId="77777777" w:rsidR="008A605F" w:rsidRPr="00D63E21" w:rsidRDefault="008A605F" w:rsidP="00A0536E">
      <w:pPr>
        <w:rPr>
          <w:rFonts w:asciiTheme="minorBidi" w:hAnsiTheme="minorBidi"/>
          <w:lang w:val="en-GB"/>
        </w:rPr>
      </w:pPr>
    </w:p>
    <w:p w14:paraId="66F75666" w14:textId="77777777" w:rsidR="00B866DD" w:rsidRPr="00D63E21" w:rsidRDefault="008A605F" w:rsidP="00A0536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Equality of access for all </w:t>
      </w:r>
      <w:r w:rsidR="00B866DD" w:rsidRPr="00D63E21">
        <w:rPr>
          <w:rFonts w:asciiTheme="minorBidi" w:hAnsiTheme="minorBidi"/>
          <w:lang w:val="en-GB"/>
        </w:rPr>
        <w:t xml:space="preserve">underpins </w:t>
      </w:r>
      <w:r w:rsidRPr="00D63E21">
        <w:rPr>
          <w:rFonts w:asciiTheme="minorBidi" w:hAnsiTheme="minorBidi"/>
          <w:lang w:val="en-GB"/>
        </w:rPr>
        <w:t xml:space="preserve">EU </w:t>
      </w:r>
      <w:r w:rsidR="00F63CE1" w:rsidRPr="00D63E21">
        <w:rPr>
          <w:rFonts w:asciiTheme="minorBidi" w:hAnsiTheme="minorBidi"/>
          <w:lang w:val="en-GB"/>
        </w:rPr>
        <w:t>obligations under the UN</w:t>
      </w:r>
      <w:r w:rsidR="00265CFA" w:rsidRPr="00D63E21">
        <w:rPr>
          <w:rFonts w:asciiTheme="minorBidi" w:hAnsiTheme="minorBidi"/>
          <w:lang w:val="en-GB"/>
        </w:rPr>
        <w:t xml:space="preserve"> </w:t>
      </w:r>
      <w:r w:rsidR="00F63CE1" w:rsidRPr="00D63E21">
        <w:rPr>
          <w:rFonts w:asciiTheme="minorBidi" w:hAnsiTheme="minorBidi"/>
          <w:lang w:val="en-GB"/>
        </w:rPr>
        <w:t>C</w:t>
      </w:r>
      <w:r w:rsidR="00265CFA" w:rsidRPr="00D63E21">
        <w:rPr>
          <w:rFonts w:asciiTheme="minorBidi" w:hAnsiTheme="minorBidi"/>
          <w:lang w:val="en-GB"/>
        </w:rPr>
        <w:t>onvention on the Rights of Persons with Disabilities (UNC</w:t>
      </w:r>
      <w:r w:rsidR="00F63CE1" w:rsidRPr="00D63E21">
        <w:rPr>
          <w:rFonts w:asciiTheme="minorBidi" w:hAnsiTheme="minorBidi"/>
          <w:lang w:val="en-GB"/>
        </w:rPr>
        <w:t>RPD</w:t>
      </w:r>
      <w:r w:rsidR="00265CFA" w:rsidRPr="00D63E21">
        <w:rPr>
          <w:rFonts w:asciiTheme="minorBidi" w:hAnsiTheme="minorBidi"/>
          <w:lang w:val="en-GB"/>
        </w:rPr>
        <w:t>)</w:t>
      </w:r>
      <w:r w:rsidRPr="00D63E21">
        <w:rPr>
          <w:rFonts w:asciiTheme="minorBidi" w:hAnsiTheme="minorBidi"/>
          <w:lang w:val="en-GB"/>
        </w:rPr>
        <w:t>, formally confirmed by the EU in December 2010</w:t>
      </w:r>
      <w:r w:rsidRPr="00D63E21">
        <w:rPr>
          <w:rStyle w:val="FootnoteReference"/>
          <w:rFonts w:asciiTheme="minorBidi" w:hAnsiTheme="minorBidi"/>
          <w:lang w:val="en-GB"/>
        </w:rPr>
        <w:footnoteReference w:id="12"/>
      </w:r>
      <w:r w:rsidRPr="00D63E21">
        <w:rPr>
          <w:rFonts w:asciiTheme="minorBidi" w:hAnsiTheme="minorBidi"/>
          <w:lang w:val="en-GB"/>
        </w:rPr>
        <w:t xml:space="preserve">. </w:t>
      </w:r>
    </w:p>
    <w:p w14:paraId="411800DA" w14:textId="77777777" w:rsidR="00B866DD" w:rsidRPr="00D63E21" w:rsidRDefault="00B866DD" w:rsidP="00A0536E">
      <w:pPr>
        <w:rPr>
          <w:rFonts w:asciiTheme="minorBidi" w:hAnsiTheme="minorBidi"/>
          <w:lang w:val="en-GB"/>
        </w:rPr>
      </w:pPr>
    </w:p>
    <w:p w14:paraId="03848337" w14:textId="2576FB32" w:rsidR="00134724" w:rsidRPr="00D63E21" w:rsidRDefault="00134724" w:rsidP="00A0536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These </w:t>
      </w:r>
      <w:r w:rsidR="00401FD9" w:rsidRPr="00D63E21">
        <w:rPr>
          <w:rFonts w:asciiTheme="minorBidi" w:hAnsiTheme="minorBidi"/>
          <w:lang w:val="en-GB"/>
        </w:rPr>
        <w:t>obligations</w:t>
      </w:r>
      <w:r w:rsidR="00F63CE1" w:rsidRPr="00D63E21">
        <w:rPr>
          <w:rFonts w:asciiTheme="minorBidi" w:hAnsiTheme="minorBidi"/>
          <w:lang w:val="en-GB"/>
        </w:rPr>
        <w:t xml:space="preserve"> set out inter alia </w:t>
      </w:r>
      <w:r w:rsidR="00267C7E" w:rsidRPr="00D63E21">
        <w:rPr>
          <w:rFonts w:asciiTheme="minorBidi" w:hAnsiTheme="minorBidi"/>
          <w:lang w:val="en-GB"/>
        </w:rPr>
        <w:t xml:space="preserve">the right of </w:t>
      </w:r>
      <w:r w:rsidR="00F63CE1" w:rsidRPr="00D63E21">
        <w:rPr>
          <w:rFonts w:asciiTheme="minorBidi" w:hAnsiTheme="minorBidi"/>
          <w:lang w:val="en-GB"/>
        </w:rPr>
        <w:t xml:space="preserve">people with disabilities </w:t>
      </w:r>
      <w:r w:rsidR="00F73EA8" w:rsidRPr="00D63E21">
        <w:rPr>
          <w:rFonts w:asciiTheme="minorBidi" w:hAnsiTheme="minorBidi"/>
          <w:lang w:val="en-GB"/>
        </w:rPr>
        <w:t>(</w:t>
      </w:r>
      <w:r w:rsidR="00B866DD" w:rsidRPr="00D63E21">
        <w:rPr>
          <w:rFonts w:asciiTheme="minorBidi" w:hAnsiTheme="minorBidi"/>
          <w:lang w:val="en-GB"/>
        </w:rPr>
        <w:t xml:space="preserve">meaning </w:t>
      </w:r>
      <w:r w:rsidR="00B866DD" w:rsidRPr="00D63E21">
        <w:rPr>
          <w:rFonts w:asciiTheme="minorBidi" w:eastAsia="Times New Roman" w:hAnsiTheme="minorBidi"/>
          <w:lang w:val="en-GB"/>
        </w:rPr>
        <w:t>all persons with disa</w:t>
      </w:r>
      <w:r w:rsidR="00F73EA8" w:rsidRPr="00D63E21">
        <w:rPr>
          <w:rFonts w:asciiTheme="minorBidi" w:eastAsia="Times New Roman" w:hAnsiTheme="minorBidi"/>
          <w:lang w:val="en-GB"/>
        </w:rPr>
        <w:t xml:space="preserve">bilities) </w:t>
      </w:r>
      <w:r w:rsidR="00401FD9" w:rsidRPr="00D63E21">
        <w:rPr>
          <w:rFonts w:asciiTheme="minorBidi" w:hAnsiTheme="minorBidi"/>
          <w:lang w:val="en-GB"/>
        </w:rPr>
        <w:t xml:space="preserve">to </w:t>
      </w:r>
      <w:r w:rsidR="00B866DD" w:rsidRPr="00D63E21">
        <w:rPr>
          <w:rFonts w:asciiTheme="minorBidi" w:eastAsia="Times New Roman" w:hAnsiTheme="minorBidi"/>
          <w:lang w:val="en-GB"/>
        </w:rPr>
        <w:t>live independently and participate fully in all aspects of life (Article 9)</w:t>
      </w:r>
      <w:r w:rsidR="00B866DD" w:rsidRPr="00D63E21">
        <w:rPr>
          <w:rFonts w:asciiTheme="minorBidi" w:hAnsiTheme="minorBidi"/>
          <w:lang w:val="en-GB"/>
        </w:rPr>
        <w:t xml:space="preserve">, to </w:t>
      </w:r>
      <w:r w:rsidR="00267C7E" w:rsidRPr="00D63E21">
        <w:rPr>
          <w:rFonts w:asciiTheme="minorBidi" w:hAnsiTheme="minorBidi"/>
          <w:lang w:val="en-GB"/>
        </w:rPr>
        <w:t xml:space="preserve">access information </w:t>
      </w:r>
      <w:r w:rsidR="00B866DD" w:rsidRPr="00D63E21">
        <w:rPr>
          <w:rFonts w:asciiTheme="minorBidi" w:hAnsiTheme="minorBidi"/>
          <w:lang w:val="en-GB"/>
        </w:rPr>
        <w:t xml:space="preserve">(Article 21) </w:t>
      </w:r>
      <w:r w:rsidR="00401FD9" w:rsidRPr="00D63E21">
        <w:rPr>
          <w:rFonts w:asciiTheme="minorBidi" w:hAnsiTheme="minorBidi"/>
          <w:lang w:val="en-GB"/>
        </w:rPr>
        <w:t xml:space="preserve">and </w:t>
      </w:r>
      <w:r w:rsidR="00267C7E" w:rsidRPr="00D63E21">
        <w:rPr>
          <w:rFonts w:asciiTheme="minorBidi" w:hAnsiTheme="minorBidi"/>
          <w:lang w:val="en-GB"/>
        </w:rPr>
        <w:t>to participate in cultural life on an equal basis</w:t>
      </w:r>
      <w:r w:rsidRPr="00D63E21">
        <w:rPr>
          <w:rFonts w:asciiTheme="minorBidi" w:hAnsiTheme="minorBidi"/>
          <w:lang w:val="en-GB"/>
        </w:rPr>
        <w:t xml:space="preserve"> (Article 30)</w:t>
      </w:r>
      <w:r w:rsidR="00F63CE1" w:rsidRPr="00D63E21">
        <w:rPr>
          <w:rFonts w:asciiTheme="minorBidi" w:hAnsiTheme="minorBidi"/>
          <w:lang w:val="en-GB"/>
        </w:rPr>
        <w:t>.</w:t>
      </w:r>
      <w:r w:rsidRPr="00D63E21">
        <w:rPr>
          <w:rFonts w:asciiTheme="minorBidi" w:hAnsiTheme="minorBidi"/>
          <w:lang w:val="en-GB"/>
        </w:rPr>
        <w:t xml:space="preserve"> </w:t>
      </w:r>
    </w:p>
    <w:p w14:paraId="604D98AD" w14:textId="77777777" w:rsidR="00134724" w:rsidRPr="00D63E21" w:rsidRDefault="00134724" w:rsidP="00A0536E">
      <w:pPr>
        <w:rPr>
          <w:rFonts w:asciiTheme="minorBidi" w:hAnsiTheme="minorBidi"/>
          <w:lang w:val="en-GB"/>
        </w:rPr>
      </w:pPr>
    </w:p>
    <w:p w14:paraId="0907D0CD" w14:textId="00CF7F62" w:rsidR="00134724" w:rsidRPr="00D63E21" w:rsidRDefault="00127213" w:rsidP="00A0536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A librarian could be placed in an invidious</w:t>
      </w:r>
      <w:r w:rsidR="00D926A2" w:rsidRPr="00D63E21">
        <w:rPr>
          <w:rFonts w:asciiTheme="minorBidi" w:hAnsiTheme="minorBidi"/>
          <w:lang w:val="en-GB"/>
        </w:rPr>
        <w:t xml:space="preserve"> position if </w:t>
      </w:r>
      <w:r w:rsidRPr="00D63E21">
        <w:rPr>
          <w:rFonts w:asciiTheme="minorBidi" w:hAnsiTheme="minorBidi"/>
          <w:lang w:val="en-GB"/>
        </w:rPr>
        <w:t xml:space="preserve">forced to discriminate </w:t>
      </w:r>
      <w:r w:rsidR="00134724" w:rsidRPr="00D63E21">
        <w:rPr>
          <w:rFonts w:asciiTheme="minorBidi" w:hAnsiTheme="minorBidi"/>
          <w:lang w:val="en-GB"/>
        </w:rPr>
        <w:t xml:space="preserve">between </w:t>
      </w:r>
      <w:r w:rsidR="00D926A2" w:rsidRPr="00D63E21">
        <w:rPr>
          <w:rFonts w:asciiTheme="minorBidi" w:hAnsiTheme="minorBidi"/>
          <w:lang w:val="en-GB"/>
        </w:rPr>
        <w:t xml:space="preserve">information services provided to </w:t>
      </w:r>
      <w:r w:rsidRPr="00D63E21">
        <w:rPr>
          <w:rFonts w:asciiTheme="minorBidi" w:hAnsiTheme="minorBidi"/>
          <w:lang w:val="en-GB"/>
        </w:rPr>
        <w:t xml:space="preserve">individual </w:t>
      </w:r>
      <w:r w:rsidR="00134724" w:rsidRPr="00D63E21">
        <w:rPr>
          <w:rFonts w:asciiTheme="minorBidi" w:hAnsiTheme="minorBidi"/>
          <w:lang w:val="en-GB"/>
        </w:rPr>
        <w:t xml:space="preserve">users because of the nature of their disability e.g. </w:t>
      </w:r>
      <w:r w:rsidR="00481C8C" w:rsidRPr="00D63E21">
        <w:rPr>
          <w:rFonts w:asciiTheme="minorBidi" w:hAnsiTheme="minorBidi"/>
          <w:lang w:val="en-GB"/>
        </w:rPr>
        <w:t xml:space="preserve">between </w:t>
      </w:r>
      <w:r w:rsidRPr="00D63E21">
        <w:rPr>
          <w:rFonts w:asciiTheme="minorBidi" w:hAnsiTheme="minorBidi"/>
          <w:lang w:val="en-GB"/>
        </w:rPr>
        <w:t>a student who is blind and a student who is deaf.</w:t>
      </w:r>
      <w:r w:rsidR="00626120" w:rsidRPr="00D63E21">
        <w:rPr>
          <w:rFonts w:asciiTheme="minorBidi" w:hAnsiTheme="minorBidi"/>
          <w:lang w:val="en-GB"/>
        </w:rPr>
        <w:t xml:space="preserve"> In special libraries that serve both blind and deaf people, this </w:t>
      </w:r>
      <w:r w:rsidR="00B24E9B" w:rsidRPr="00D63E21">
        <w:rPr>
          <w:rFonts w:asciiTheme="minorBidi" w:hAnsiTheme="minorBidi"/>
          <w:lang w:val="en-GB"/>
        </w:rPr>
        <w:t>situation would be particularly unacceptable.</w:t>
      </w:r>
    </w:p>
    <w:p w14:paraId="6C84D402" w14:textId="77777777" w:rsidR="00236382" w:rsidRPr="00D63E21" w:rsidRDefault="00236382" w:rsidP="00A0536E">
      <w:pPr>
        <w:rPr>
          <w:rFonts w:asciiTheme="minorBidi" w:hAnsiTheme="minorBidi"/>
          <w:lang w:val="en-GB"/>
        </w:rPr>
      </w:pPr>
    </w:p>
    <w:p w14:paraId="5A28420A" w14:textId="77777777" w:rsidR="00702F7E" w:rsidRDefault="00702F7E">
      <w:pPr>
        <w:rPr>
          <w:rFonts w:asciiTheme="minorBidi" w:hAnsiTheme="minorBidi"/>
          <w:b/>
          <w:color w:val="00B0F0"/>
          <w:sz w:val="28"/>
          <w:szCs w:val="28"/>
          <w:lang w:val="en-GB"/>
        </w:rPr>
      </w:pPr>
      <w:r>
        <w:rPr>
          <w:rFonts w:asciiTheme="minorBidi" w:hAnsiTheme="minorBidi"/>
          <w:b/>
          <w:color w:val="00B0F0"/>
          <w:sz w:val="28"/>
          <w:szCs w:val="28"/>
          <w:lang w:val="en-GB"/>
        </w:rPr>
        <w:br w:type="page"/>
      </w:r>
    </w:p>
    <w:p w14:paraId="6B1111D2" w14:textId="370872C8" w:rsidR="005617C4" w:rsidRPr="00D63E21" w:rsidRDefault="006D3D38" w:rsidP="00E61526">
      <w:pPr>
        <w:spacing w:before="100" w:beforeAutospacing="1" w:after="100" w:afterAutospacing="1"/>
        <w:rPr>
          <w:rFonts w:asciiTheme="minorBidi" w:hAnsiTheme="minorBidi"/>
          <w:b/>
          <w:color w:val="00B0F0"/>
          <w:sz w:val="28"/>
          <w:szCs w:val="28"/>
          <w:lang w:val="en-GB"/>
        </w:rPr>
      </w:pPr>
      <w:r w:rsidRPr="00D63E21">
        <w:rPr>
          <w:rFonts w:asciiTheme="minorBidi" w:hAnsiTheme="minorBidi"/>
          <w:b/>
          <w:color w:val="00B0F0"/>
          <w:sz w:val="28"/>
          <w:szCs w:val="28"/>
          <w:lang w:val="en-GB"/>
        </w:rPr>
        <w:t>Proposal for a Regulation</w:t>
      </w:r>
      <w:r w:rsidR="00F10632" w:rsidRPr="00D63E21">
        <w:rPr>
          <w:rFonts w:asciiTheme="minorBidi" w:hAnsiTheme="minorBidi"/>
          <w:b/>
          <w:color w:val="00B0F0"/>
          <w:sz w:val="28"/>
          <w:szCs w:val="28"/>
          <w:lang w:val="en-GB"/>
        </w:rPr>
        <w:t xml:space="preserve"> on the cross-border exchange between the Union and third countries of accessible format copies of certain protected for the benefit of persons who are blind, visually impaired or otherwise print disabled</w:t>
      </w:r>
    </w:p>
    <w:p w14:paraId="04ED46E4" w14:textId="563913CA" w:rsidR="00DD68CB" w:rsidRPr="00D63E21" w:rsidRDefault="00E036B4" w:rsidP="00D63E21">
      <w:pPr>
        <w:pStyle w:val="EIFLHEAD2"/>
      </w:pPr>
      <w:r w:rsidRPr="00D63E21">
        <w:t>Record-</w:t>
      </w:r>
      <w:r w:rsidR="00DD68CB" w:rsidRPr="00D63E21">
        <w:t xml:space="preserve">keeping requirements </w:t>
      </w:r>
      <w:r w:rsidR="001C6E85" w:rsidRPr="00D63E21">
        <w:t xml:space="preserve">threaten </w:t>
      </w:r>
      <w:r w:rsidR="00B47024" w:rsidRPr="00D63E21">
        <w:t xml:space="preserve">the </w:t>
      </w:r>
      <w:r w:rsidR="001C6E85" w:rsidRPr="00D63E21">
        <w:t>effective operation of Treaty</w:t>
      </w:r>
    </w:p>
    <w:p w14:paraId="1DC5457D" w14:textId="77777777" w:rsidR="00DD68CB" w:rsidRPr="00D63E21" w:rsidRDefault="00DD68CB" w:rsidP="00D27CA3">
      <w:pPr>
        <w:rPr>
          <w:rFonts w:asciiTheme="minorBidi" w:hAnsiTheme="minorBidi"/>
          <w:lang w:val="en-GB"/>
        </w:rPr>
      </w:pPr>
    </w:p>
    <w:p w14:paraId="0EE8007D" w14:textId="2546CC6D" w:rsidR="001B2698" w:rsidRPr="00D63E21" w:rsidRDefault="008A605F" w:rsidP="001B2698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b/>
          <w:lang w:val="en-GB"/>
        </w:rPr>
        <w:t xml:space="preserve">EIFL </w:t>
      </w:r>
      <w:r w:rsidR="005430A0" w:rsidRPr="00D63E21">
        <w:rPr>
          <w:rFonts w:asciiTheme="minorBidi" w:hAnsiTheme="minorBidi"/>
          <w:b/>
          <w:lang w:val="en-GB"/>
        </w:rPr>
        <w:t>believes</w:t>
      </w:r>
      <w:r w:rsidR="00BB3707" w:rsidRPr="00D63E21">
        <w:rPr>
          <w:rFonts w:asciiTheme="minorBidi" w:hAnsiTheme="minorBidi"/>
          <w:lang w:val="en-GB"/>
        </w:rPr>
        <w:t xml:space="preserve"> that </w:t>
      </w:r>
      <w:r w:rsidR="00A43936" w:rsidRPr="00D63E21">
        <w:rPr>
          <w:rFonts w:asciiTheme="minorBidi" w:hAnsiTheme="minorBidi"/>
          <w:lang w:val="en-GB"/>
        </w:rPr>
        <w:t xml:space="preserve">the proposed </w:t>
      </w:r>
      <w:r w:rsidR="00F03F8A" w:rsidRPr="00D63E21">
        <w:rPr>
          <w:rFonts w:asciiTheme="minorBidi" w:hAnsiTheme="minorBidi"/>
          <w:lang w:val="en-GB"/>
        </w:rPr>
        <w:t xml:space="preserve">record-keeping </w:t>
      </w:r>
      <w:r w:rsidR="00DD68CB" w:rsidRPr="00D63E21">
        <w:rPr>
          <w:rFonts w:asciiTheme="minorBidi" w:hAnsiTheme="minorBidi"/>
          <w:lang w:val="en-GB"/>
        </w:rPr>
        <w:t>obligations of authorized entities</w:t>
      </w:r>
      <w:r w:rsidR="001B2698" w:rsidRPr="00D63E21">
        <w:rPr>
          <w:rFonts w:asciiTheme="minorBidi" w:hAnsiTheme="minorBidi"/>
          <w:lang w:val="en-GB"/>
        </w:rPr>
        <w:t xml:space="preserve"> </w:t>
      </w:r>
      <w:r w:rsidR="00E036B4" w:rsidRPr="00D63E21">
        <w:rPr>
          <w:rFonts w:asciiTheme="minorBidi" w:hAnsiTheme="minorBidi"/>
          <w:lang w:val="en-GB"/>
        </w:rPr>
        <w:t xml:space="preserve">regarding </w:t>
      </w:r>
      <w:r w:rsidR="001B2698" w:rsidRPr="00D63E21">
        <w:rPr>
          <w:rFonts w:asciiTheme="minorBidi" w:hAnsiTheme="minorBidi"/>
          <w:lang w:val="en-GB"/>
        </w:rPr>
        <w:t xml:space="preserve">cross-border transfers to third countries </w:t>
      </w:r>
      <w:r w:rsidR="006F057B" w:rsidRPr="00D63E21">
        <w:rPr>
          <w:rFonts w:asciiTheme="minorBidi" w:hAnsiTheme="minorBidi"/>
          <w:lang w:val="en-GB"/>
        </w:rPr>
        <w:t xml:space="preserve">in the </w:t>
      </w:r>
      <w:r w:rsidR="005430A0" w:rsidRPr="00D63E21">
        <w:rPr>
          <w:rFonts w:asciiTheme="minorBidi" w:hAnsiTheme="minorBidi"/>
          <w:lang w:val="en-GB"/>
        </w:rPr>
        <w:t xml:space="preserve">Regulation </w:t>
      </w:r>
      <w:r w:rsidR="001B2698" w:rsidRPr="00D63E21">
        <w:rPr>
          <w:rFonts w:asciiTheme="minorBidi" w:hAnsiTheme="minorBidi"/>
          <w:lang w:val="en-GB"/>
        </w:rPr>
        <w:t>could threaten</w:t>
      </w:r>
      <w:r w:rsidR="00E036B4" w:rsidRPr="00D63E21">
        <w:rPr>
          <w:rFonts w:asciiTheme="minorBidi" w:hAnsiTheme="minorBidi"/>
          <w:lang w:val="en-GB"/>
        </w:rPr>
        <w:t xml:space="preserve"> the</w:t>
      </w:r>
      <w:r w:rsidR="001B2698" w:rsidRPr="00D63E21">
        <w:rPr>
          <w:rFonts w:asciiTheme="minorBidi" w:hAnsiTheme="minorBidi"/>
          <w:lang w:val="en-GB"/>
        </w:rPr>
        <w:t xml:space="preserve"> effective operation of the Marrakesh Treaty.</w:t>
      </w:r>
    </w:p>
    <w:p w14:paraId="01D171E7" w14:textId="77777777" w:rsidR="00196ECD" w:rsidRPr="00D63E21" w:rsidRDefault="00196ECD" w:rsidP="008A605F">
      <w:pPr>
        <w:rPr>
          <w:rFonts w:asciiTheme="minorBidi" w:hAnsiTheme="minorBidi"/>
          <w:lang w:val="en-GB"/>
        </w:rPr>
      </w:pPr>
    </w:p>
    <w:p w14:paraId="04146A89" w14:textId="6AB54625" w:rsidR="00E036B4" w:rsidRPr="00D63E21" w:rsidRDefault="009A7D38" w:rsidP="00D63E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rPr>
          <w:rFonts w:asciiTheme="minorBidi" w:hAnsiTheme="minorBidi"/>
          <w:b/>
          <w:color w:val="FFFFFF" w:themeColor="background1"/>
          <w:lang w:val="en-GB"/>
        </w:rPr>
      </w:pPr>
      <w:r w:rsidRPr="00D63E21">
        <w:rPr>
          <w:rFonts w:asciiTheme="minorBidi" w:hAnsiTheme="minorBidi"/>
          <w:b/>
          <w:color w:val="FFFFFF" w:themeColor="background1"/>
          <w:lang w:val="en-GB"/>
        </w:rPr>
        <w:t xml:space="preserve">EIFL </w:t>
      </w:r>
      <w:r w:rsidR="006A2B13" w:rsidRPr="00D63E21">
        <w:rPr>
          <w:rFonts w:asciiTheme="minorBidi" w:hAnsiTheme="minorBidi"/>
          <w:b/>
          <w:color w:val="FFFFFF" w:themeColor="background1"/>
          <w:lang w:val="en-GB"/>
        </w:rPr>
        <w:t xml:space="preserve">urges </w:t>
      </w:r>
      <w:r w:rsidR="00407BE5" w:rsidRPr="00D63E21">
        <w:rPr>
          <w:rFonts w:asciiTheme="minorBidi" w:hAnsiTheme="minorBidi"/>
          <w:b/>
          <w:color w:val="FFFFFF" w:themeColor="background1"/>
          <w:lang w:val="en-GB"/>
        </w:rPr>
        <w:t>the European Commission, the European Parliament and t</w:t>
      </w:r>
      <w:r w:rsidR="00AA56B0" w:rsidRPr="00D63E21">
        <w:rPr>
          <w:rFonts w:asciiTheme="minorBidi" w:hAnsiTheme="minorBidi"/>
          <w:b/>
          <w:color w:val="FFFFFF" w:themeColor="background1"/>
          <w:lang w:val="en-GB"/>
        </w:rPr>
        <w:t>he Council</w:t>
      </w:r>
      <w:r w:rsidR="006A2B13" w:rsidRPr="00D63E21">
        <w:rPr>
          <w:rFonts w:asciiTheme="minorBidi" w:hAnsiTheme="minorBidi"/>
          <w:b/>
          <w:color w:val="FFFFFF" w:themeColor="background1"/>
          <w:lang w:val="en-GB"/>
        </w:rPr>
        <w:t>,</w:t>
      </w:r>
      <w:r w:rsidR="00065AF7" w:rsidRPr="00D63E21">
        <w:rPr>
          <w:rFonts w:asciiTheme="minorBidi" w:hAnsiTheme="minorBidi"/>
          <w:b/>
          <w:color w:val="FFFFFF" w:themeColor="background1"/>
          <w:lang w:val="en-GB"/>
        </w:rPr>
        <w:t xml:space="preserve"> </w:t>
      </w:r>
      <w:r w:rsidR="006A2B13" w:rsidRPr="00D63E21">
        <w:rPr>
          <w:rFonts w:asciiTheme="minorBidi" w:hAnsiTheme="minorBidi"/>
          <w:b/>
          <w:color w:val="FFFFFF" w:themeColor="background1"/>
          <w:lang w:val="en-GB"/>
        </w:rPr>
        <w:t xml:space="preserve">in Article 5 of the proposed Regulation, </w:t>
      </w:r>
      <w:r w:rsidR="00A43936" w:rsidRPr="00D63E21">
        <w:rPr>
          <w:rFonts w:asciiTheme="minorBidi" w:hAnsiTheme="minorBidi"/>
          <w:b/>
          <w:color w:val="FFFFFF" w:themeColor="background1"/>
          <w:lang w:val="en-GB"/>
        </w:rPr>
        <w:t xml:space="preserve">to </w:t>
      </w:r>
      <w:r w:rsidR="006933A2" w:rsidRPr="00D63E21">
        <w:rPr>
          <w:rFonts w:asciiTheme="minorBidi" w:hAnsiTheme="minorBidi"/>
          <w:b/>
          <w:color w:val="FFFFFF" w:themeColor="background1"/>
          <w:lang w:val="en-GB"/>
        </w:rPr>
        <w:t xml:space="preserve">adhere to record-keeping provisions </w:t>
      </w:r>
      <w:r w:rsidR="00065AF7" w:rsidRPr="00D63E21">
        <w:rPr>
          <w:rFonts w:asciiTheme="minorBidi" w:hAnsiTheme="minorBidi"/>
          <w:b/>
          <w:color w:val="FFFFFF" w:themeColor="background1"/>
          <w:lang w:val="en-GB"/>
        </w:rPr>
        <w:t xml:space="preserve">set out in the Marrakesh Treaty, and not </w:t>
      </w:r>
      <w:r w:rsidR="00E27206" w:rsidRPr="00D63E21">
        <w:rPr>
          <w:rFonts w:asciiTheme="minorBidi" w:hAnsiTheme="minorBidi"/>
          <w:b/>
          <w:color w:val="FFFFFF" w:themeColor="background1"/>
          <w:lang w:val="en-GB"/>
        </w:rPr>
        <w:t>to impose requirements</w:t>
      </w:r>
      <w:r w:rsidR="00E036B4" w:rsidRPr="00D63E21">
        <w:rPr>
          <w:rFonts w:asciiTheme="minorBidi" w:hAnsiTheme="minorBidi"/>
          <w:b/>
          <w:color w:val="FFFFFF" w:themeColor="background1"/>
          <w:lang w:val="en-GB"/>
        </w:rPr>
        <w:t xml:space="preserve"> that exceed </w:t>
      </w:r>
      <w:r w:rsidR="006933A2" w:rsidRPr="00D63E21">
        <w:rPr>
          <w:rFonts w:asciiTheme="minorBidi" w:hAnsiTheme="minorBidi"/>
          <w:b/>
          <w:color w:val="FFFFFF" w:themeColor="background1"/>
          <w:lang w:val="en-GB"/>
        </w:rPr>
        <w:t>Treaty requirements</w:t>
      </w:r>
      <w:r w:rsidR="006A2B13" w:rsidRPr="00D63E21">
        <w:rPr>
          <w:rFonts w:asciiTheme="minorBidi" w:hAnsiTheme="minorBidi"/>
          <w:b/>
          <w:color w:val="FFFFFF" w:themeColor="background1"/>
          <w:lang w:val="en-GB"/>
        </w:rPr>
        <w:t>.</w:t>
      </w:r>
    </w:p>
    <w:p w14:paraId="5EBAEFE2" w14:textId="77777777" w:rsidR="00A7115D" w:rsidRPr="00D63E21" w:rsidRDefault="00A7115D" w:rsidP="009A7D38">
      <w:pPr>
        <w:rPr>
          <w:rFonts w:asciiTheme="minorBidi" w:hAnsiTheme="minorBidi"/>
          <w:b/>
          <w:lang w:val="en-GB"/>
        </w:rPr>
      </w:pPr>
    </w:p>
    <w:p w14:paraId="02FFB39C" w14:textId="047F5374" w:rsidR="00E036B4" w:rsidRPr="00D63E21" w:rsidRDefault="002741F5" w:rsidP="00D63E21">
      <w:pPr>
        <w:pStyle w:val="EIFLHEAD2"/>
      </w:pPr>
      <w:r w:rsidRPr="00D63E21">
        <w:t>Reason</w:t>
      </w:r>
    </w:p>
    <w:p w14:paraId="1E9A2F61" w14:textId="77777777" w:rsidR="00E036B4" w:rsidRPr="00D63E21" w:rsidRDefault="00E036B4" w:rsidP="00196ECD">
      <w:pPr>
        <w:rPr>
          <w:rFonts w:asciiTheme="minorBidi" w:hAnsiTheme="minorBidi"/>
          <w:lang w:val="en-GB"/>
        </w:rPr>
      </w:pPr>
    </w:p>
    <w:p w14:paraId="002CC21D" w14:textId="77777777" w:rsidR="00574056" w:rsidRPr="00D63E21" w:rsidRDefault="00065AF7" w:rsidP="006F057B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Record-keeping provisions in Article 2(c) of the Marrakesh Treaty were </w:t>
      </w:r>
      <w:r w:rsidR="00C748BB" w:rsidRPr="00D63E21">
        <w:rPr>
          <w:rFonts w:asciiTheme="minorBidi" w:hAnsiTheme="minorBidi"/>
          <w:lang w:val="en-GB"/>
        </w:rPr>
        <w:t>carefully negotiated and agreed upon by WIPO member states,</w:t>
      </w:r>
      <w:r w:rsidR="00E90A2D" w:rsidRPr="00D63E21">
        <w:rPr>
          <w:rFonts w:asciiTheme="minorBidi" w:hAnsiTheme="minorBidi"/>
          <w:lang w:val="en-GB"/>
        </w:rPr>
        <w:t xml:space="preserve"> including the EU and its member states, </w:t>
      </w:r>
      <w:r w:rsidR="00E27206" w:rsidRPr="00D63E21">
        <w:rPr>
          <w:rFonts w:asciiTheme="minorBidi" w:hAnsiTheme="minorBidi"/>
          <w:lang w:val="en-GB"/>
        </w:rPr>
        <w:t xml:space="preserve">over five years before the Treaty was </w:t>
      </w:r>
      <w:r w:rsidR="00C748BB" w:rsidRPr="00D63E21">
        <w:rPr>
          <w:rFonts w:asciiTheme="minorBidi" w:hAnsiTheme="minorBidi"/>
          <w:lang w:val="en-GB"/>
        </w:rPr>
        <w:t xml:space="preserve">finally </w:t>
      </w:r>
      <w:r w:rsidR="00E27206" w:rsidRPr="00D63E21">
        <w:rPr>
          <w:rFonts w:asciiTheme="minorBidi" w:hAnsiTheme="minorBidi"/>
          <w:lang w:val="en-GB"/>
        </w:rPr>
        <w:t>adopted in June 2013.</w:t>
      </w:r>
      <w:r w:rsidR="00E8540E" w:rsidRPr="00D63E21">
        <w:rPr>
          <w:rFonts w:asciiTheme="minorBidi" w:hAnsiTheme="minorBidi"/>
          <w:lang w:val="en-GB"/>
        </w:rPr>
        <w:t xml:space="preserve"> </w:t>
      </w:r>
    </w:p>
    <w:p w14:paraId="66255E96" w14:textId="77777777" w:rsidR="00574056" w:rsidRPr="00D63E21" w:rsidRDefault="00574056" w:rsidP="006F057B">
      <w:pPr>
        <w:rPr>
          <w:rFonts w:asciiTheme="minorBidi" w:hAnsiTheme="minorBidi"/>
          <w:lang w:val="en-GB"/>
        </w:rPr>
      </w:pPr>
    </w:p>
    <w:p w14:paraId="59E90915" w14:textId="5FF3DD24" w:rsidR="006F057B" w:rsidRPr="00D63E21" w:rsidRDefault="006F057B" w:rsidP="006F057B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They are </w:t>
      </w:r>
      <w:r w:rsidR="00967807" w:rsidRPr="00D63E21">
        <w:rPr>
          <w:rFonts w:asciiTheme="minorBidi" w:hAnsiTheme="minorBidi"/>
          <w:lang w:val="en-GB"/>
        </w:rPr>
        <w:t>part of</w:t>
      </w:r>
      <w:r w:rsidR="00C748BB" w:rsidRPr="00D63E21">
        <w:rPr>
          <w:rFonts w:asciiTheme="minorBidi" w:hAnsiTheme="minorBidi"/>
          <w:lang w:val="en-GB"/>
        </w:rPr>
        <w:t xml:space="preserve"> a text that balances the</w:t>
      </w:r>
      <w:r w:rsidR="00922AF2" w:rsidRPr="00D63E21">
        <w:rPr>
          <w:rFonts w:asciiTheme="minorBidi" w:hAnsiTheme="minorBidi"/>
          <w:lang w:val="en-GB"/>
        </w:rPr>
        <w:t xml:space="preserve"> needs of the beneficiaries while providing</w:t>
      </w:r>
      <w:r w:rsidR="00C748BB" w:rsidRPr="00D63E21">
        <w:rPr>
          <w:rFonts w:asciiTheme="minorBidi" w:hAnsiTheme="minorBidi"/>
          <w:lang w:val="en-GB"/>
        </w:rPr>
        <w:t xml:space="preserve"> </w:t>
      </w:r>
      <w:r w:rsidR="00F73EA8" w:rsidRPr="00D63E21">
        <w:rPr>
          <w:rFonts w:asciiTheme="minorBidi" w:hAnsiTheme="minorBidi"/>
          <w:lang w:val="en-GB"/>
        </w:rPr>
        <w:t xml:space="preserve">assurances to </w:t>
      </w:r>
      <w:r w:rsidR="00BC1EBC" w:rsidRPr="00D63E21">
        <w:rPr>
          <w:rFonts w:asciiTheme="minorBidi" w:hAnsiTheme="minorBidi"/>
          <w:lang w:val="en-GB"/>
        </w:rPr>
        <w:t xml:space="preserve">rightsholders - </w:t>
      </w:r>
      <w:r w:rsidR="00574056" w:rsidRPr="00D63E21">
        <w:rPr>
          <w:rFonts w:asciiTheme="minorBidi" w:hAnsiTheme="minorBidi"/>
          <w:lang w:val="en-GB"/>
        </w:rPr>
        <w:t xml:space="preserve">assurances </w:t>
      </w:r>
      <w:r w:rsidR="00BC1EBC" w:rsidRPr="00D63E21">
        <w:rPr>
          <w:rFonts w:asciiTheme="minorBidi" w:hAnsiTheme="minorBidi"/>
          <w:lang w:val="en-GB"/>
        </w:rPr>
        <w:t>that</w:t>
      </w:r>
      <w:r w:rsidR="00B47024" w:rsidRPr="00D63E21">
        <w:rPr>
          <w:rFonts w:asciiTheme="minorBidi" w:hAnsiTheme="minorBidi"/>
          <w:lang w:val="en-GB"/>
        </w:rPr>
        <w:t xml:space="preserve"> </w:t>
      </w:r>
      <w:r w:rsidR="00AA249E" w:rsidRPr="00D63E21">
        <w:rPr>
          <w:rFonts w:asciiTheme="minorBidi" w:hAnsiTheme="minorBidi"/>
          <w:lang w:val="en-GB"/>
        </w:rPr>
        <w:t>every authorized entity</w:t>
      </w:r>
      <w:r w:rsidR="00BC1EBC" w:rsidRPr="00D63E21">
        <w:rPr>
          <w:rFonts w:asciiTheme="minorBidi" w:hAnsiTheme="minorBidi"/>
          <w:lang w:val="en-GB"/>
        </w:rPr>
        <w:t>, regardless of where in the world they are located,</w:t>
      </w:r>
      <w:r w:rsidR="00AA249E" w:rsidRPr="00D63E21">
        <w:rPr>
          <w:rFonts w:asciiTheme="minorBidi" w:hAnsiTheme="minorBidi"/>
          <w:lang w:val="en-GB"/>
        </w:rPr>
        <w:t xml:space="preserve"> must </w:t>
      </w:r>
      <w:r w:rsidR="00574056" w:rsidRPr="00D63E21">
        <w:rPr>
          <w:rFonts w:asciiTheme="minorBidi" w:hAnsiTheme="minorBidi"/>
          <w:lang w:val="en-GB"/>
        </w:rPr>
        <w:t xml:space="preserve">comply </w:t>
      </w:r>
      <w:r w:rsidR="00BC1EBC" w:rsidRPr="00D63E21">
        <w:rPr>
          <w:rFonts w:asciiTheme="minorBidi" w:hAnsiTheme="minorBidi"/>
          <w:lang w:val="en-GB"/>
        </w:rPr>
        <w:t>with.</w:t>
      </w:r>
    </w:p>
    <w:p w14:paraId="2BE98FCF" w14:textId="77777777" w:rsidR="006F057B" w:rsidRPr="00D63E21" w:rsidRDefault="006F057B" w:rsidP="006F057B">
      <w:pPr>
        <w:rPr>
          <w:rFonts w:asciiTheme="minorBidi" w:hAnsiTheme="minorBidi"/>
          <w:lang w:val="en-GB"/>
        </w:rPr>
      </w:pPr>
    </w:p>
    <w:p w14:paraId="67AA30E7" w14:textId="77777777" w:rsidR="006D0255" w:rsidRPr="00D63E21" w:rsidRDefault="006D0255" w:rsidP="006D0255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And while the Directive recognizes the need to avoid administrative burdens for authorized entities undertaking EU transactions, the Regulation imposes burdens on authorized entities for transfers outside the EU.</w:t>
      </w:r>
    </w:p>
    <w:p w14:paraId="10DCAB8C" w14:textId="77777777" w:rsidR="00065AF7" w:rsidRPr="00D63E21" w:rsidRDefault="00065AF7" w:rsidP="00D27CA3">
      <w:pPr>
        <w:rPr>
          <w:rFonts w:asciiTheme="minorBidi" w:hAnsiTheme="minorBidi"/>
          <w:lang w:val="en-GB"/>
        </w:rPr>
      </w:pPr>
    </w:p>
    <w:p w14:paraId="54EA1070" w14:textId="57DC6D03" w:rsidR="00626120" w:rsidRPr="00D63E21" w:rsidRDefault="00E036B4" w:rsidP="00D27CA3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Article 5 of the </w:t>
      </w:r>
      <w:r w:rsidR="00E90A2D" w:rsidRPr="00D63E21">
        <w:rPr>
          <w:rFonts w:asciiTheme="minorBidi" w:hAnsiTheme="minorBidi"/>
          <w:lang w:val="en-GB"/>
        </w:rPr>
        <w:t xml:space="preserve">draft </w:t>
      </w:r>
      <w:r w:rsidR="009F6786" w:rsidRPr="00D63E21">
        <w:rPr>
          <w:rFonts w:asciiTheme="minorBidi" w:hAnsiTheme="minorBidi"/>
          <w:lang w:val="en-GB"/>
        </w:rPr>
        <w:t xml:space="preserve">EU </w:t>
      </w:r>
      <w:r w:rsidR="003E30C9" w:rsidRPr="00D63E21">
        <w:rPr>
          <w:rFonts w:asciiTheme="minorBidi" w:hAnsiTheme="minorBidi"/>
          <w:lang w:val="en-GB"/>
        </w:rPr>
        <w:t>Regulation</w:t>
      </w:r>
      <w:r w:rsidRPr="00D63E21">
        <w:rPr>
          <w:rFonts w:asciiTheme="minorBidi" w:hAnsiTheme="minorBidi"/>
          <w:lang w:val="en-GB"/>
        </w:rPr>
        <w:t xml:space="preserve"> </w:t>
      </w:r>
      <w:r w:rsidR="006A5882" w:rsidRPr="00D63E21">
        <w:rPr>
          <w:rFonts w:asciiTheme="minorBidi" w:hAnsiTheme="minorBidi"/>
          <w:lang w:val="en-GB"/>
        </w:rPr>
        <w:t xml:space="preserve">exceeds </w:t>
      </w:r>
      <w:r w:rsidR="003E30C9" w:rsidRPr="00D63E21">
        <w:rPr>
          <w:rFonts w:asciiTheme="minorBidi" w:hAnsiTheme="minorBidi"/>
          <w:lang w:val="en-GB"/>
        </w:rPr>
        <w:t>the Marrakesh Treaty in three ways:</w:t>
      </w:r>
    </w:p>
    <w:p w14:paraId="4F53BD80" w14:textId="77777777" w:rsidR="003E30C9" w:rsidRPr="00D63E21" w:rsidRDefault="003E30C9" w:rsidP="00D27CA3">
      <w:pPr>
        <w:rPr>
          <w:rFonts w:asciiTheme="minorBidi" w:hAnsiTheme="minorBidi"/>
          <w:lang w:val="en-GB"/>
        </w:rPr>
      </w:pPr>
    </w:p>
    <w:p w14:paraId="496D17B3" w14:textId="10E2FDDF" w:rsidR="006933A2" w:rsidRPr="00D63E21" w:rsidRDefault="006A5882" w:rsidP="006933A2">
      <w:pPr>
        <w:pStyle w:val="ListParagraph"/>
        <w:numPr>
          <w:ilvl w:val="0"/>
          <w:numId w:val="1"/>
        </w:num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It does not indicate</w:t>
      </w:r>
      <w:r w:rsidR="00C55282" w:rsidRPr="00D63E21">
        <w:rPr>
          <w:rFonts w:asciiTheme="minorBidi" w:hAnsiTheme="minorBidi"/>
          <w:lang w:val="en-GB"/>
        </w:rPr>
        <w:t xml:space="preserve"> that authorized entities, such as libraries, may e</w:t>
      </w:r>
      <w:r w:rsidRPr="00D63E21">
        <w:rPr>
          <w:rFonts w:asciiTheme="minorBidi" w:hAnsiTheme="minorBidi"/>
          <w:lang w:val="en-GB"/>
        </w:rPr>
        <w:t xml:space="preserve">stablish and follow its </w:t>
      </w:r>
      <w:r w:rsidRPr="00D63E21">
        <w:rPr>
          <w:rFonts w:asciiTheme="minorBidi" w:hAnsiTheme="minorBidi"/>
          <w:u w:val="single"/>
          <w:lang w:val="en-GB"/>
        </w:rPr>
        <w:t>own</w:t>
      </w:r>
      <w:r w:rsidRPr="00D63E21">
        <w:rPr>
          <w:rFonts w:asciiTheme="minorBidi" w:hAnsiTheme="minorBidi"/>
          <w:lang w:val="en-GB"/>
        </w:rPr>
        <w:t xml:space="preserve"> practices with regard to record keeping. </w:t>
      </w:r>
      <w:r w:rsidR="00EA101F" w:rsidRPr="00D63E21">
        <w:rPr>
          <w:rFonts w:asciiTheme="minorBidi" w:hAnsiTheme="minorBidi"/>
          <w:lang w:val="en-GB"/>
        </w:rPr>
        <w:br/>
      </w:r>
    </w:p>
    <w:p w14:paraId="15F05FF1" w14:textId="56BF0735" w:rsidR="00B7565B" w:rsidRPr="00D63E21" w:rsidRDefault="00E661BD" w:rsidP="00B7565B">
      <w:pPr>
        <w:pStyle w:val="ListParagraph"/>
        <w:numPr>
          <w:ilvl w:val="0"/>
          <w:numId w:val="1"/>
        </w:num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It requires an authorized entity to publish and update, on its website if appropriate, information on the manner in which it complies with its due diligence obligations</w:t>
      </w:r>
      <w:r w:rsidR="00B7565B" w:rsidRPr="00D63E21">
        <w:rPr>
          <w:rFonts w:asciiTheme="minorBidi" w:hAnsiTheme="minorBidi"/>
          <w:lang w:val="en-GB"/>
        </w:rPr>
        <w:t xml:space="preserve"> set out in Article 5(a) to (c).</w:t>
      </w:r>
    </w:p>
    <w:p w14:paraId="551D31B3" w14:textId="4A9F2E5F" w:rsidR="00E661BD" w:rsidRPr="00D63E21" w:rsidRDefault="00E661BD" w:rsidP="00B7565B">
      <w:pPr>
        <w:pStyle w:val="ListParagraph"/>
        <w:rPr>
          <w:rFonts w:asciiTheme="minorBidi" w:hAnsiTheme="minorBidi"/>
          <w:lang w:val="en-GB"/>
        </w:rPr>
      </w:pPr>
    </w:p>
    <w:p w14:paraId="537D470D" w14:textId="2746B6D6" w:rsidR="00E661BD" w:rsidRPr="00D63E21" w:rsidRDefault="00B7565B" w:rsidP="00E661BD">
      <w:pPr>
        <w:pStyle w:val="ListParagraph"/>
        <w:numPr>
          <w:ilvl w:val="0"/>
          <w:numId w:val="1"/>
        </w:num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It requires </w:t>
      </w:r>
      <w:r w:rsidR="00F03F8A" w:rsidRPr="00D63E21">
        <w:rPr>
          <w:rFonts w:asciiTheme="minorBidi" w:hAnsiTheme="minorBidi"/>
          <w:lang w:val="en-GB"/>
        </w:rPr>
        <w:t>an authorized entity</w:t>
      </w:r>
      <w:r w:rsidR="00A33F85" w:rsidRPr="00D63E21">
        <w:rPr>
          <w:rFonts w:asciiTheme="minorBidi" w:hAnsiTheme="minorBidi"/>
          <w:lang w:val="en-GB"/>
        </w:rPr>
        <w:t xml:space="preserve"> to provide </w:t>
      </w:r>
      <w:r w:rsidR="0093135B" w:rsidRPr="00D63E21">
        <w:rPr>
          <w:rFonts w:asciiTheme="minorBidi" w:hAnsiTheme="minorBidi"/>
          <w:lang w:val="en-GB"/>
        </w:rPr>
        <w:t xml:space="preserve">detailed information </w:t>
      </w:r>
      <w:r w:rsidR="002026E2" w:rsidRPr="00D63E21">
        <w:rPr>
          <w:rFonts w:asciiTheme="minorBidi" w:hAnsiTheme="minorBidi"/>
          <w:lang w:val="en-GB"/>
        </w:rPr>
        <w:t xml:space="preserve">to </w:t>
      </w:r>
      <w:r w:rsidR="002026E2" w:rsidRPr="00D63E21">
        <w:rPr>
          <w:rFonts w:asciiTheme="minorBidi" w:hAnsiTheme="minorBidi"/>
          <w:u w:val="single"/>
          <w:lang w:val="en-GB"/>
        </w:rPr>
        <w:t xml:space="preserve">any </w:t>
      </w:r>
      <w:r w:rsidR="002026E2" w:rsidRPr="00D63E21">
        <w:rPr>
          <w:rFonts w:asciiTheme="minorBidi" w:hAnsiTheme="minorBidi"/>
          <w:lang w:val="en-GB"/>
        </w:rPr>
        <w:t>beneficiary or rightsholder</w:t>
      </w:r>
      <w:r w:rsidR="00D750F4" w:rsidRPr="00D63E21">
        <w:rPr>
          <w:rFonts w:asciiTheme="minorBidi" w:hAnsiTheme="minorBidi"/>
          <w:lang w:val="en-GB"/>
        </w:rPr>
        <w:t>, on request,</w:t>
      </w:r>
      <w:r w:rsidR="002026E2" w:rsidRPr="00D63E21">
        <w:rPr>
          <w:rFonts w:asciiTheme="minorBidi" w:hAnsiTheme="minorBidi"/>
          <w:lang w:val="en-GB"/>
        </w:rPr>
        <w:t xml:space="preserve"> </w:t>
      </w:r>
      <w:r w:rsidR="00741F48" w:rsidRPr="00D63E21">
        <w:rPr>
          <w:rFonts w:asciiTheme="minorBidi" w:hAnsiTheme="minorBidi"/>
          <w:lang w:val="en-GB"/>
        </w:rPr>
        <w:t>on the accessible works and formats in its collection, and on authorized entities with which it has exchanged works.</w:t>
      </w:r>
    </w:p>
    <w:p w14:paraId="34052A99" w14:textId="3EF12E3A" w:rsidR="00382283" w:rsidRPr="00D63E21" w:rsidRDefault="00B5239C" w:rsidP="00020A05">
      <w:pPr>
        <w:spacing w:before="100" w:beforeAutospacing="1" w:after="100" w:afterAutospacing="1"/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Taken together, these </w:t>
      </w:r>
      <w:r w:rsidR="005F140E" w:rsidRPr="00D63E21">
        <w:rPr>
          <w:rFonts w:asciiTheme="minorBidi" w:hAnsiTheme="minorBidi"/>
          <w:lang w:val="en-GB"/>
        </w:rPr>
        <w:t xml:space="preserve">extra </w:t>
      </w:r>
      <w:r w:rsidR="00590C55" w:rsidRPr="00D63E21">
        <w:rPr>
          <w:rFonts w:asciiTheme="minorBidi" w:hAnsiTheme="minorBidi"/>
          <w:lang w:val="en-GB"/>
        </w:rPr>
        <w:t xml:space="preserve">requirements could </w:t>
      </w:r>
      <w:r w:rsidR="00020A05" w:rsidRPr="00D63E21">
        <w:rPr>
          <w:rFonts w:asciiTheme="minorBidi" w:hAnsiTheme="minorBidi"/>
          <w:lang w:val="en-GB"/>
        </w:rPr>
        <w:t>present</w:t>
      </w:r>
      <w:r w:rsidR="00467B42" w:rsidRPr="00D63E21">
        <w:rPr>
          <w:rFonts w:asciiTheme="minorBidi" w:hAnsiTheme="minorBidi"/>
          <w:lang w:val="en-GB"/>
        </w:rPr>
        <w:t xml:space="preserve"> significant challenges</w:t>
      </w:r>
      <w:r w:rsidR="006022EF" w:rsidRPr="00D63E21">
        <w:rPr>
          <w:rFonts w:asciiTheme="minorBidi" w:hAnsiTheme="minorBidi"/>
          <w:lang w:val="en-GB"/>
        </w:rPr>
        <w:t xml:space="preserve"> </w:t>
      </w:r>
      <w:r w:rsidR="00020A05" w:rsidRPr="00D63E21">
        <w:rPr>
          <w:rFonts w:asciiTheme="minorBidi" w:hAnsiTheme="minorBidi"/>
          <w:lang w:val="en-GB"/>
        </w:rPr>
        <w:t xml:space="preserve">for libraries, especially </w:t>
      </w:r>
      <w:r w:rsidR="00D46E1D" w:rsidRPr="00D63E21">
        <w:rPr>
          <w:rFonts w:asciiTheme="minorBidi" w:hAnsiTheme="minorBidi"/>
          <w:lang w:val="en-GB"/>
        </w:rPr>
        <w:t>non-specializ</w:t>
      </w:r>
      <w:r w:rsidR="00D74CF7" w:rsidRPr="00D63E21">
        <w:rPr>
          <w:rFonts w:asciiTheme="minorBidi" w:hAnsiTheme="minorBidi"/>
          <w:lang w:val="en-GB"/>
        </w:rPr>
        <w:t>ed institutions</w:t>
      </w:r>
      <w:r w:rsidR="00D2336F" w:rsidRPr="00D63E21">
        <w:rPr>
          <w:rFonts w:asciiTheme="minorBidi" w:hAnsiTheme="minorBidi"/>
          <w:lang w:val="en-GB"/>
        </w:rPr>
        <w:t xml:space="preserve">. </w:t>
      </w:r>
      <w:r w:rsidR="007C68CC" w:rsidRPr="00D63E21">
        <w:rPr>
          <w:rFonts w:asciiTheme="minorBidi" w:hAnsiTheme="minorBidi"/>
          <w:lang w:val="en-GB"/>
        </w:rPr>
        <w:t>First, i</w:t>
      </w:r>
      <w:r w:rsidR="00020A05" w:rsidRPr="00D63E21">
        <w:rPr>
          <w:rFonts w:asciiTheme="minorBidi" w:hAnsiTheme="minorBidi"/>
          <w:lang w:val="en-GB"/>
        </w:rPr>
        <w:t xml:space="preserve">t opens the door for </w:t>
      </w:r>
      <w:r w:rsidR="007C68CC" w:rsidRPr="00D63E21">
        <w:rPr>
          <w:rFonts w:asciiTheme="minorBidi" w:hAnsiTheme="minorBidi"/>
          <w:lang w:val="en-GB"/>
        </w:rPr>
        <w:t xml:space="preserve">a third party </w:t>
      </w:r>
      <w:r w:rsidR="00020A05" w:rsidRPr="00D63E21">
        <w:rPr>
          <w:rFonts w:asciiTheme="minorBidi" w:hAnsiTheme="minorBidi"/>
          <w:lang w:val="en-GB"/>
        </w:rPr>
        <w:t xml:space="preserve">to impose </w:t>
      </w:r>
      <w:r w:rsidR="007C68CC" w:rsidRPr="00D63E21">
        <w:rPr>
          <w:rFonts w:asciiTheme="minorBidi" w:hAnsiTheme="minorBidi"/>
          <w:lang w:val="en-GB"/>
        </w:rPr>
        <w:t xml:space="preserve">record-keeping </w:t>
      </w:r>
      <w:r w:rsidR="00020A05" w:rsidRPr="00D63E21">
        <w:rPr>
          <w:rFonts w:asciiTheme="minorBidi" w:hAnsiTheme="minorBidi"/>
          <w:lang w:val="en-GB"/>
        </w:rPr>
        <w:t>procedures</w:t>
      </w:r>
      <w:r w:rsidR="001051FE" w:rsidRPr="00D63E21">
        <w:rPr>
          <w:rFonts w:asciiTheme="minorBidi" w:hAnsiTheme="minorBidi"/>
          <w:lang w:val="en-GB"/>
        </w:rPr>
        <w:t>.</w:t>
      </w:r>
      <w:r w:rsidR="00F730F4" w:rsidRPr="00D63E21">
        <w:rPr>
          <w:rFonts w:asciiTheme="minorBidi" w:hAnsiTheme="minorBidi"/>
          <w:lang w:val="en-GB"/>
        </w:rPr>
        <w:t xml:space="preserve"> </w:t>
      </w:r>
      <w:r w:rsidR="007C68CC" w:rsidRPr="00D63E21">
        <w:rPr>
          <w:rFonts w:asciiTheme="minorBidi" w:hAnsiTheme="minorBidi"/>
          <w:lang w:val="en-GB"/>
        </w:rPr>
        <w:t xml:space="preserve">Second, it </w:t>
      </w:r>
      <w:r w:rsidR="00382283" w:rsidRPr="00D63E21">
        <w:rPr>
          <w:rFonts w:asciiTheme="minorBidi" w:hAnsiTheme="minorBidi"/>
          <w:lang w:val="en-GB"/>
        </w:rPr>
        <w:t>obliges</w:t>
      </w:r>
      <w:r w:rsidR="005F140E" w:rsidRPr="00D63E21">
        <w:rPr>
          <w:rFonts w:asciiTheme="minorBidi" w:hAnsiTheme="minorBidi"/>
          <w:lang w:val="en-GB"/>
        </w:rPr>
        <w:t xml:space="preserve"> the authorized entity to publish compliance procedures.</w:t>
      </w:r>
    </w:p>
    <w:p w14:paraId="4F1D3EA5" w14:textId="7A8014E3" w:rsidR="00C17865" w:rsidRPr="00D63E21" w:rsidRDefault="00C17865" w:rsidP="00020A05">
      <w:pPr>
        <w:spacing w:before="100" w:beforeAutospacing="1" w:after="100" w:afterAutospacing="1"/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Third, it places libraries at the behest of rightsholders</w:t>
      </w:r>
      <w:r w:rsidR="005B6993" w:rsidRPr="00D63E21">
        <w:rPr>
          <w:rFonts w:asciiTheme="minorBidi" w:hAnsiTheme="minorBidi"/>
          <w:lang w:val="en-GB"/>
        </w:rPr>
        <w:t xml:space="preserve"> who can, it </w:t>
      </w:r>
      <w:r w:rsidR="001445BF" w:rsidRPr="00D63E21">
        <w:rPr>
          <w:rFonts w:asciiTheme="minorBidi" w:hAnsiTheme="minorBidi"/>
          <w:lang w:val="en-GB"/>
        </w:rPr>
        <w:t>appears, make unlimited demands</w:t>
      </w:r>
      <w:r w:rsidR="005B6993" w:rsidRPr="00D63E21">
        <w:rPr>
          <w:rFonts w:asciiTheme="minorBidi" w:hAnsiTheme="minorBidi"/>
          <w:lang w:val="en-GB"/>
        </w:rPr>
        <w:t xml:space="preserve"> for detailed information on</w:t>
      </w:r>
      <w:r w:rsidR="00BA240F" w:rsidRPr="00D63E21">
        <w:rPr>
          <w:rFonts w:asciiTheme="minorBidi" w:hAnsiTheme="minorBidi"/>
          <w:lang w:val="en-GB"/>
        </w:rPr>
        <w:t xml:space="preserve"> works and authorized entities</w:t>
      </w:r>
      <w:r w:rsidR="005B6993" w:rsidRPr="00D63E21">
        <w:rPr>
          <w:rFonts w:asciiTheme="minorBidi" w:hAnsiTheme="minorBidi"/>
          <w:lang w:val="en-GB"/>
        </w:rPr>
        <w:t xml:space="preserve"> </w:t>
      </w:r>
      <w:r w:rsidR="00BA240F" w:rsidRPr="00D63E21">
        <w:rPr>
          <w:rFonts w:asciiTheme="minorBidi" w:hAnsiTheme="minorBidi"/>
          <w:lang w:val="en-GB"/>
        </w:rPr>
        <w:t xml:space="preserve">involved in </w:t>
      </w:r>
      <w:r w:rsidR="00E61526" w:rsidRPr="00D63E21">
        <w:rPr>
          <w:rFonts w:asciiTheme="minorBidi" w:hAnsiTheme="minorBidi"/>
          <w:lang w:val="en-GB"/>
        </w:rPr>
        <w:t>international transfers</w:t>
      </w:r>
      <w:r w:rsidR="001445BF" w:rsidRPr="00D63E21">
        <w:rPr>
          <w:rFonts w:asciiTheme="minorBidi" w:hAnsiTheme="minorBidi"/>
          <w:lang w:val="en-GB"/>
        </w:rPr>
        <w:t>.</w:t>
      </w:r>
    </w:p>
    <w:p w14:paraId="4EA39A52" w14:textId="603F09DA" w:rsidR="008758FB" w:rsidRPr="00D63E21" w:rsidRDefault="007E5DBE" w:rsidP="00DD68CB">
      <w:pPr>
        <w:spacing w:before="100" w:beforeAutospacing="1" w:after="100" w:afterAutospacing="1"/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If left unchecked, t</w:t>
      </w:r>
      <w:r w:rsidR="00D30F2E" w:rsidRPr="00D63E21">
        <w:rPr>
          <w:rFonts w:asciiTheme="minorBidi" w:hAnsiTheme="minorBidi"/>
          <w:lang w:val="en-GB"/>
        </w:rPr>
        <w:t>he</w:t>
      </w:r>
      <w:r w:rsidR="006022EF" w:rsidRPr="00D63E21">
        <w:rPr>
          <w:rFonts w:asciiTheme="minorBidi" w:hAnsiTheme="minorBidi"/>
          <w:lang w:val="en-GB"/>
        </w:rPr>
        <w:t>se</w:t>
      </w:r>
      <w:r w:rsidR="005F140E" w:rsidRPr="00D63E21">
        <w:rPr>
          <w:rFonts w:asciiTheme="minorBidi" w:hAnsiTheme="minorBidi"/>
          <w:lang w:val="en-GB"/>
        </w:rPr>
        <w:t xml:space="preserve"> extra</w:t>
      </w:r>
      <w:r w:rsidR="00D46E1D" w:rsidRPr="00D63E21">
        <w:rPr>
          <w:rFonts w:asciiTheme="minorBidi" w:hAnsiTheme="minorBidi"/>
          <w:lang w:val="en-GB"/>
        </w:rPr>
        <w:t xml:space="preserve"> requirements</w:t>
      </w:r>
      <w:r w:rsidRPr="00D63E21">
        <w:rPr>
          <w:rFonts w:asciiTheme="minorBidi" w:hAnsiTheme="minorBidi"/>
          <w:lang w:val="en-GB"/>
        </w:rPr>
        <w:t xml:space="preserve"> </w:t>
      </w:r>
      <w:r w:rsidR="005F140E" w:rsidRPr="00D63E21">
        <w:rPr>
          <w:rFonts w:asciiTheme="minorBidi" w:hAnsiTheme="minorBidi"/>
          <w:lang w:val="en-GB"/>
        </w:rPr>
        <w:t xml:space="preserve">will deter </w:t>
      </w:r>
      <w:r w:rsidR="00B0382A" w:rsidRPr="00D63E21">
        <w:rPr>
          <w:rFonts w:asciiTheme="minorBidi" w:hAnsiTheme="minorBidi"/>
          <w:lang w:val="en-GB"/>
        </w:rPr>
        <w:t xml:space="preserve">libraries from participating especially </w:t>
      </w:r>
      <w:r w:rsidR="005F140E" w:rsidRPr="00D63E21">
        <w:rPr>
          <w:rFonts w:asciiTheme="minorBidi" w:hAnsiTheme="minorBidi"/>
          <w:lang w:val="en-GB"/>
        </w:rPr>
        <w:t xml:space="preserve">smaller or less well-resourced </w:t>
      </w:r>
      <w:r w:rsidR="00B0382A" w:rsidRPr="00D63E21">
        <w:rPr>
          <w:rFonts w:asciiTheme="minorBidi" w:hAnsiTheme="minorBidi"/>
          <w:lang w:val="en-GB"/>
        </w:rPr>
        <w:t>libraries. T</w:t>
      </w:r>
      <w:r w:rsidR="008758FB" w:rsidRPr="00D63E21">
        <w:rPr>
          <w:rFonts w:asciiTheme="minorBidi" w:hAnsiTheme="minorBidi"/>
          <w:lang w:val="en-GB"/>
        </w:rPr>
        <w:t xml:space="preserve">he extra requirements could undermine the effectiveness of cross-border exchange with third countries, and thus the very objective of the Treaty. </w:t>
      </w:r>
    </w:p>
    <w:p w14:paraId="37C61B9E" w14:textId="3EAC6705" w:rsidR="00F55E95" w:rsidRPr="00D63E21" w:rsidRDefault="003D23C4" w:rsidP="00F55E95">
      <w:pPr>
        <w:spacing w:before="100" w:beforeAutospacing="1" w:after="100" w:afterAutospacing="1"/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It should be r</w:t>
      </w:r>
      <w:r w:rsidR="00427AC9" w:rsidRPr="00D63E21">
        <w:rPr>
          <w:rFonts w:asciiTheme="minorBidi" w:hAnsiTheme="minorBidi"/>
          <w:lang w:val="en-GB"/>
        </w:rPr>
        <w:t>emember</w:t>
      </w:r>
      <w:r w:rsidRPr="00D63E21">
        <w:rPr>
          <w:rFonts w:asciiTheme="minorBidi" w:hAnsiTheme="minorBidi"/>
          <w:lang w:val="en-GB"/>
        </w:rPr>
        <w:t>ed</w:t>
      </w:r>
      <w:r w:rsidR="00427AC9" w:rsidRPr="00D63E21">
        <w:rPr>
          <w:rFonts w:asciiTheme="minorBidi" w:hAnsiTheme="minorBidi"/>
          <w:lang w:val="en-GB"/>
        </w:rPr>
        <w:t xml:space="preserve"> that only blind people’s organizations, libraries and other so</w:t>
      </w:r>
      <w:r w:rsidR="00DB7ADF" w:rsidRPr="00D63E21">
        <w:rPr>
          <w:rFonts w:asciiTheme="minorBidi" w:hAnsiTheme="minorBidi"/>
          <w:lang w:val="en-GB"/>
        </w:rPr>
        <w:t xml:space="preserve">-called authorized entities may </w:t>
      </w:r>
      <w:r w:rsidR="00427AC9" w:rsidRPr="00D63E21">
        <w:rPr>
          <w:rFonts w:asciiTheme="minorBidi" w:hAnsiTheme="minorBidi"/>
          <w:lang w:val="en-GB"/>
        </w:rPr>
        <w:t>send accessible f</w:t>
      </w:r>
      <w:r w:rsidR="00730A2E" w:rsidRPr="00D63E21">
        <w:rPr>
          <w:rFonts w:asciiTheme="minorBidi" w:hAnsiTheme="minorBidi"/>
          <w:lang w:val="en-GB"/>
        </w:rPr>
        <w:t>o</w:t>
      </w:r>
      <w:r w:rsidR="005438B9" w:rsidRPr="00D63E21">
        <w:rPr>
          <w:rFonts w:asciiTheme="minorBidi" w:hAnsiTheme="minorBidi"/>
          <w:lang w:val="en-GB"/>
        </w:rPr>
        <w:t xml:space="preserve">rmat copies to third countries. </w:t>
      </w:r>
      <w:r w:rsidR="00F55E95" w:rsidRPr="00D63E21">
        <w:rPr>
          <w:rFonts w:asciiTheme="minorBidi" w:hAnsiTheme="minorBidi"/>
          <w:lang w:val="en-GB"/>
        </w:rPr>
        <w:t xml:space="preserve">Libraries throughout the world take their institutional responsibilities seriously. Librarians care about copyright and understand their professional obligations. </w:t>
      </w:r>
    </w:p>
    <w:p w14:paraId="76711A37" w14:textId="1BE42A20" w:rsidR="00F742C8" w:rsidRPr="00D63E21" w:rsidRDefault="009A1E75" w:rsidP="00074B6F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Evidence is that </w:t>
      </w:r>
      <w:r w:rsidR="00EA59DF" w:rsidRPr="00D63E21">
        <w:rPr>
          <w:rFonts w:asciiTheme="minorBidi" w:hAnsiTheme="minorBidi"/>
          <w:lang w:val="en-GB"/>
        </w:rPr>
        <w:t>‘l</w:t>
      </w:r>
      <w:r w:rsidR="002B6D1A" w:rsidRPr="00D63E21">
        <w:rPr>
          <w:rFonts w:asciiTheme="minorBidi" w:hAnsiTheme="minorBidi"/>
          <w:lang w:val="en-GB"/>
        </w:rPr>
        <w:t>eakage’ of accessible materials</w:t>
      </w:r>
      <w:r w:rsidR="00F7553D" w:rsidRPr="00D63E21">
        <w:rPr>
          <w:rFonts w:asciiTheme="minorBidi" w:hAnsiTheme="minorBidi"/>
          <w:lang w:val="en-GB"/>
        </w:rPr>
        <w:t xml:space="preserve"> </w:t>
      </w:r>
      <w:r w:rsidR="00BA2AE2" w:rsidRPr="00D63E21">
        <w:rPr>
          <w:rFonts w:asciiTheme="minorBidi" w:hAnsiTheme="minorBidi"/>
          <w:lang w:val="en-GB"/>
        </w:rPr>
        <w:t>is extremely rare</w:t>
      </w:r>
      <w:r w:rsidR="0095779B" w:rsidRPr="00D63E21">
        <w:rPr>
          <w:rFonts w:asciiTheme="minorBidi" w:hAnsiTheme="minorBidi"/>
          <w:lang w:val="en-GB"/>
        </w:rPr>
        <w:t>. At a recent event organized by WIPO’s Accessible Books Consortium (ABC)</w:t>
      </w:r>
      <w:r w:rsidR="0095779B" w:rsidRPr="00D63E21">
        <w:rPr>
          <w:rStyle w:val="FootnoteReference"/>
          <w:rFonts w:asciiTheme="minorBidi" w:hAnsiTheme="minorBidi"/>
          <w:lang w:val="en-GB"/>
        </w:rPr>
        <w:footnoteReference w:id="13"/>
      </w:r>
      <w:r w:rsidR="0095779B" w:rsidRPr="00D63E21">
        <w:rPr>
          <w:rFonts w:asciiTheme="minorBidi" w:hAnsiTheme="minorBidi"/>
          <w:lang w:val="en-GB"/>
        </w:rPr>
        <w:t xml:space="preserve">, experts </w:t>
      </w:r>
      <w:r w:rsidR="002B6D1A" w:rsidRPr="00D63E21">
        <w:rPr>
          <w:rFonts w:asciiTheme="minorBidi" w:hAnsiTheme="minorBidi"/>
          <w:lang w:val="en-GB"/>
        </w:rPr>
        <w:t xml:space="preserve">from Argentina, India and the US reported no notable instances of unauthorized uses </w:t>
      </w:r>
      <w:r w:rsidR="00074B6F" w:rsidRPr="00D63E21">
        <w:rPr>
          <w:rFonts w:asciiTheme="minorBidi" w:hAnsiTheme="minorBidi"/>
          <w:lang w:val="en-GB"/>
        </w:rPr>
        <w:t xml:space="preserve">in their </w:t>
      </w:r>
      <w:r w:rsidR="002E3A68" w:rsidRPr="00D63E21">
        <w:rPr>
          <w:rFonts w:asciiTheme="minorBidi" w:hAnsiTheme="minorBidi"/>
          <w:lang w:val="en-GB"/>
        </w:rPr>
        <w:t xml:space="preserve">many years </w:t>
      </w:r>
      <w:r w:rsidR="00CC4694" w:rsidRPr="00D63E21">
        <w:rPr>
          <w:rFonts w:asciiTheme="minorBidi" w:hAnsiTheme="minorBidi"/>
          <w:lang w:val="en-GB"/>
        </w:rPr>
        <w:t xml:space="preserve">providing </w:t>
      </w:r>
      <w:r w:rsidR="00F55E95" w:rsidRPr="00D63E21">
        <w:rPr>
          <w:rFonts w:asciiTheme="minorBidi" w:hAnsiTheme="minorBidi"/>
          <w:lang w:val="en-GB"/>
        </w:rPr>
        <w:t xml:space="preserve">library </w:t>
      </w:r>
      <w:r w:rsidR="00200AE4" w:rsidRPr="00D63E21">
        <w:rPr>
          <w:rFonts w:asciiTheme="minorBidi" w:hAnsiTheme="minorBidi"/>
          <w:lang w:val="en-GB"/>
        </w:rPr>
        <w:t>services to blind and visually impaired people</w:t>
      </w:r>
      <w:r w:rsidR="0095779B" w:rsidRPr="00D63E21">
        <w:rPr>
          <w:rFonts w:asciiTheme="minorBidi" w:hAnsiTheme="minorBidi"/>
          <w:lang w:val="en-GB"/>
        </w:rPr>
        <w:t xml:space="preserve">. </w:t>
      </w:r>
      <w:r w:rsidR="00F7553D" w:rsidRPr="00D63E21">
        <w:rPr>
          <w:rFonts w:asciiTheme="minorBidi" w:hAnsiTheme="minorBidi"/>
          <w:lang w:val="en-GB"/>
        </w:rPr>
        <w:t>A</w:t>
      </w:r>
      <w:r w:rsidR="00F011F9" w:rsidRPr="00D63E21">
        <w:rPr>
          <w:rFonts w:asciiTheme="minorBidi" w:hAnsiTheme="minorBidi"/>
          <w:lang w:val="en-GB"/>
        </w:rPr>
        <w:t xml:space="preserve">ll </w:t>
      </w:r>
      <w:r w:rsidR="00F7553D" w:rsidRPr="00D63E21">
        <w:rPr>
          <w:rFonts w:asciiTheme="minorBidi" w:hAnsiTheme="minorBidi"/>
          <w:lang w:val="en-GB"/>
        </w:rPr>
        <w:t xml:space="preserve">the </w:t>
      </w:r>
      <w:r w:rsidR="004C620B" w:rsidRPr="00D63E21">
        <w:rPr>
          <w:rFonts w:asciiTheme="minorBidi" w:hAnsiTheme="minorBidi"/>
          <w:lang w:val="en-GB"/>
        </w:rPr>
        <w:t>panellists</w:t>
      </w:r>
      <w:r w:rsidR="00F7553D" w:rsidRPr="00D63E21">
        <w:rPr>
          <w:rFonts w:asciiTheme="minorBidi" w:hAnsiTheme="minorBidi"/>
          <w:lang w:val="en-GB"/>
        </w:rPr>
        <w:t xml:space="preserve"> </w:t>
      </w:r>
      <w:r w:rsidR="00F011F9" w:rsidRPr="00D63E21">
        <w:rPr>
          <w:rFonts w:asciiTheme="minorBidi" w:hAnsiTheme="minorBidi"/>
          <w:lang w:val="en-GB"/>
        </w:rPr>
        <w:t xml:space="preserve">appealed for international exchange </w:t>
      </w:r>
      <w:r w:rsidR="00A67A5B" w:rsidRPr="00D63E21">
        <w:rPr>
          <w:rFonts w:asciiTheme="minorBidi" w:hAnsiTheme="minorBidi"/>
          <w:lang w:val="en-GB"/>
        </w:rPr>
        <w:t xml:space="preserve">mechanisms that are easy </w:t>
      </w:r>
      <w:r w:rsidR="00F011F9" w:rsidRPr="00D63E21">
        <w:rPr>
          <w:rFonts w:asciiTheme="minorBidi" w:hAnsiTheme="minorBidi"/>
          <w:lang w:val="en-GB"/>
        </w:rPr>
        <w:t xml:space="preserve">and </w:t>
      </w:r>
      <w:r w:rsidR="004A0E75" w:rsidRPr="00D63E21">
        <w:rPr>
          <w:rFonts w:asciiTheme="minorBidi" w:hAnsiTheme="minorBidi"/>
          <w:lang w:val="en-GB"/>
        </w:rPr>
        <w:t>un</w:t>
      </w:r>
      <w:r w:rsidR="004A0E75" w:rsidRPr="00D63E21">
        <w:rPr>
          <w:rFonts w:asciiTheme="minorBidi" w:eastAsia="Times New Roman" w:hAnsiTheme="minorBidi"/>
          <w:lang w:val="en-GB"/>
        </w:rPr>
        <w:t>bureaucratic.</w:t>
      </w:r>
    </w:p>
    <w:p w14:paraId="636E8968" w14:textId="4395D023" w:rsidR="00C63167" w:rsidRPr="00D63E21" w:rsidRDefault="00C63167" w:rsidP="00B6219A">
      <w:pPr>
        <w:spacing w:before="100" w:beforeAutospacing="1" w:after="100" w:afterAutospacing="1"/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To foster the development of a truly global network of authorized entities </w:t>
      </w:r>
      <w:r w:rsidR="001051FE" w:rsidRPr="00D63E21">
        <w:rPr>
          <w:rFonts w:asciiTheme="minorBidi" w:hAnsiTheme="minorBidi"/>
          <w:lang w:val="en-GB"/>
        </w:rPr>
        <w:t xml:space="preserve">as </w:t>
      </w:r>
      <w:r w:rsidRPr="00D63E21">
        <w:rPr>
          <w:rFonts w:asciiTheme="minorBidi" w:hAnsiTheme="minorBidi"/>
          <w:lang w:val="en-GB"/>
        </w:rPr>
        <w:t xml:space="preserve">envisaged by the treaty, there should be just one standard – the standard set out in the treaty. </w:t>
      </w:r>
      <w:r w:rsidR="00A67FFA" w:rsidRPr="00D63E21">
        <w:rPr>
          <w:rFonts w:asciiTheme="minorBidi" w:hAnsiTheme="minorBidi"/>
          <w:lang w:val="en-GB"/>
        </w:rPr>
        <w:t xml:space="preserve">The </w:t>
      </w:r>
      <w:r w:rsidR="002E3A68" w:rsidRPr="00D63E21">
        <w:rPr>
          <w:rFonts w:asciiTheme="minorBidi" w:hAnsiTheme="minorBidi"/>
          <w:lang w:val="en-GB"/>
        </w:rPr>
        <w:t xml:space="preserve">EU should not impose </w:t>
      </w:r>
      <w:r w:rsidR="00B6219A" w:rsidRPr="00D63E21">
        <w:rPr>
          <w:rFonts w:asciiTheme="minorBidi" w:hAnsiTheme="minorBidi"/>
          <w:lang w:val="en-GB"/>
        </w:rPr>
        <w:t>new requirements</w:t>
      </w:r>
      <w:r w:rsidR="002E3A68" w:rsidRPr="00D63E21">
        <w:rPr>
          <w:rFonts w:asciiTheme="minorBidi" w:hAnsiTheme="minorBidi"/>
          <w:lang w:val="en-GB"/>
        </w:rPr>
        <w:t xml:space="preserve"> that will</w:t>
      </w:r>
      <w:r w:rsidR="001051FE" w:rsidRPr="00D63E21">
        <w:rPr>
          <w:rFonts w:asciiTheme="minorBidi" w:hAnsiTheme="minorBidi"/>
          <w:lang w:val="en-GB"/>
        </w:rPr>
        <w:t xml:space="preserve"> </w:t>
      </w:r>
      <w:r w:rsidR="00B6219A" w:rsidRPr="00D63E21">
        <w:rPr>
          <w:rFonts w:asciiTheme="minorBidi" w:hAnsiTheme="minorBidi"/>
          <w:lang w:val="en-GB"/>
        </w:rPr>
        <w:t>result in one rule for the EU and another for the rest of the world. It should not stymie the fledgling global network, or discourage libraries from participating.</w:t>
      </w:r>
    </w:p>
    <w:p w14:paraId="75E257E7" w14:textId="3165BACC" w:rsidR="00814B9E" w:rsidRPr="00D63E21" w:rsidRDefault="004955F9" w:rsidP="00F730F4">
      <w:pPr>
        <w:spacing w:before="100" w:beforeAutospacing="1" w:after="100" w:afterAutospacing="1"/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Otherwise the EU </w:t>
      </w:r>
      <w:r w:rsidR="00AB3A85" w:rsidRPr="00D63E21">
        <w:rPr>
          <w:rFonts w:asciiTheme="minorBidi" w:hAnsiTheme="minorBidi"/>
          <w:lang w:val="en-GB"/>
        </w:rPr>
        <w:t xml:space="preserve">could end up undermining the effectiveness of </w:t>
      </w:r>
      <w:r w:rsidR="00A85CA0" w:rsidRPr="00D63E21">
        <w:rPr>
          <w:rFonts w:asciiTheme="minorBidi" w:hAnsiTheme="minorBidi"/>
          <w:lang w:val="en-GB"/>
        </w:rPr>
        <w:t xml:space="preserve">international </w:t>
      </w:r>
      <w:r w:rsidR="00AB3A85" w:rsidRPr="00D63E21">
        <w:rPr>
          <w:rFonts w:asciiTheme="minorBidi" w:hAnsiTheme="minorBidi"/>
          <w:lang w:val="en-GB"/>
        </w:rPr>
        <w:t>exchange, and thus th</w:t>
      </w:r>
      <w:r w:rsidR="00F730F4" w:rsidRPr="00D63E21">
        <w:rPr>
          <w:rFonts w:asciiTheme="minorBidi" w:hAnsiTheme="minorBidi"/>
          <w:lang w:val="en-GB"/>
        </w:rPr>
        <w:t>e very objective of the Treaty.</w:t>
      </w:r>
    </w:p>
    <w:p w14:paraId="462C7844" w14:textId="6C6D25BA" w:rsidR="00CD4018" w:rsidRPr="00D63E21" w:rsidRDefault="009E6238" w:rsidP="00D63E21">
      <w:pPr>
        <w:pStyle w:val="EIFLHEAD2"/>
      </w:pPr>
      <w:r w:rsidRPr="00D63E21">
        <w:t xml:space="preserve">EU implementation </w:t>
      </w:r>
      <w:r w:rsidR="00CD4018" w:rsidRPr="00D63E21">
        <w:t xml:space="preserve">must </w:t>
      </w:r>
      <w:r w:rsidR="008367E8" w:rsidRPr="00D63E21">
        <w:t xml:space="preserve">fully </w:t>
      </w:r>
      <w:r w:rsidR="00CD4018" w:rsidRPr="00D63E21">
        <w:t>respect objective of the Treaty</w:t>
      </w:r>
    </w:p>
    <w:p w14:paraId="2CFE5421" w14:textId="67FBB71B" w:rsidR="000B3146" w:rsidRPr="00D63E21" w:rsidRDefault="007E0D08" w:rsidP="000B3146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To conclude, </w:t>
      </w:r>
      <w:r w:rsidR="00A7115D" w:rsidRPr="00D63E21">
        <w:rPr>
          <w:rFonts w:asciiTheme="minorBidi" w:hAnsiTheme="minorBidi"/>
          <w:lang w:val="en-GB"/>
        </w:rPr>
        <w:t>EI</w:t>
      </w:r>
      <w:r w:rsidR="009E6238" w:rsidRPr="00D63E21">
        <w:rPr>
          <w:rFonts w:asciiTheme="minorBidi" w:hAnsiTheme="minorBidi"/>
          <w:lang w:val="en-GB"/>
        </w:rPr>
        <w:t>FL looks forward to implementation</w:t>
      </w:r>
      <w:r w:rsidR="00A7115D" w:rsidRPr="00D63E21">
        <w:rPr>
          <w:rFonts w:asciiTheme="minorBidi" w:hAnsiTheme="minorBidi"/>
          <w:lang w:val="en-GB"/>
        </w:rPr>
        <w:t xml:space="preserve"> of </w:t>
      </w:r>
      <w:r w:rsidR="00CD4018" w:rsidRPr="00D63E21">
        <w:rPr>
          <w:rFonts w:asciiTheme="minorBidi" w:hAnsiTheme="minorBidi"/>
          <w:lang w:val="en-GB"/>
        </w:rPr>
        <w:t xml:space="preserve">the Marrakesh Treaty by the EU that </w:t>
      </w:r>
      <w:r w:rsidR="00A85CA0" w:rsidRPr="00D63E21">
        <w:rPr>
          <w:rFonts w:asciiTheme="minorBidi" w:hAnsiTheme="minorBidi"/>
          <w:lang w:val="en-GB"/>
        </w:rPr>
        <w:t xml:space="preserve">fully </w:t>
      </w:r>
      <w:r w:rsidR="00CD4018" w:rsidRPr="00D63E21">
        <w:rPr>
          <w:rFonts w:asciiTheme="minorBidi" w:hAnsiTheme="minorBidi"/>
          <w:lang w:val="en-GB"/>
        </w:rPr>
        <w:t>respect</w:t>
      </w:r>
      <w:r w:rsidR="00A85CA0" w:rsidRPr="00D63E21">
        <w:rPr>
          <w:rFonts w:asciiTheme="minorBidi" w:hAnsiTheme="minorBidi"/>
          <w:lang w:val="en-GB"/>
        </w:rPr>
        <w:t>s</w:t>
      </w:r>
      <w:r w:rsidR="00CD4018" w:rsidRPr="00D63E21">
        <w:rPr>
          <w:rFonts w:asciiTheme="minorBidi" w:hAnsiTheme="minorBidi"/>
          <w:lang w:val="en-GB"/>
        </w:rPr>
        <w:t xml:space="preserve"> the objective to help end the global book famine.</w:t>
      </w:r>
      <w:r w:rsidR="00A85CA0" w:rsidRPr="00D63E21">
        <w:rPr>
          <w:rFonts w:asciiTheme="minorBidi" w:hAnsiTheme="minorBidi"/>
          <w:lang w:val="en-GB"/>
        </w:rPr>
        <w:br/>
      </w:r>
      <w:r w:rsidR="000B3146" w:rsidRPr="00D63E21">
        <w:rPr>
          <w:rFonts w:asciiTheme="minorBidi" w:hAnsiTheme="minorBidi"/>
          <w:lang w:val="en-GB"/>
        </w:rPr>
        <w:t>To demonstrate true leadership of which EU citizens and libraries can be proud, implementation mu</w:t>
      </w:r>
      <w:r w:rsidR="008B7093" w:rsidRPr="00D63E21">
        <w:rPr>
          <w:rFonts w:asciiTheme="minorBidi" w:hAnsiTheme="minorBidi"/>
          <w:lang w:val="en-GB"/>
        </w:rPr>
        <w:t xml:space="preserve">st not disadvantage </w:t>
      </w:r>
      <w:r w:rsidR="000B3146" w:rsidRPr="00D63E21">
        <w:rPr>
          <w:rFonts w:asciiTheme="minorBidi" w:hAnsiTheme="minorBidi"/>
          <w:lang w:val="en-GB"/>
        </w:rPr>
        <w:t xml:space="preserve">people with print disabilities living in the </w:t>
      </w:r>
      <w:r w:rsidR="001E6E91" w:rsidRPr="00D63E21">
        <w:rPr>
          <w:rFonts w:asciiTheme="minorBidi" w:hAnsiTheme="minorBidi"/>
          <w:lang w:val="en-GB"/>
        </w:rPr>
        <w:t xml:space="preserve">rest of the </w:t>
      </w:r>
      <w:r w:rsidR="000B3146" w:rsidRPr="00D63E21">
        <w:rPr>
          <w:rFonts w:asciiTheme="minorBidi" w:hAnsiTheme="minorBidi"/>
          <w:lang w:val="en-GB"/>
        </w:rPr>
        <w:t>world, including in developing countries.</w:t>
      </w:r>
    </w:p>
    <w:p w14:paraId="28C04B36" w14:textId="77777777" w:rsidR="004D5F3D" w:rsidRPr="00D63E21" w:rsidRDefault="004D5F3D" w:rsidP="00D63E21">
      <w:pPr>
        <w:pStyle w:val="EIFLHEAD1"/>
      </w:pPr>
      <w:r w:rsidRPr="00D63E21">
        <w:t>About EIFL</w:t>
      </w:r>
    </w:p>
    <w:p w14:paraId="5D3A3BAD" w14:textId="77777777" w:rsidR="00347494" w:rsidRPr="00D63E21" w:rsidRDefault="00347494" w:rsidP="00347494">
      <w:pPr>
        <w:rPr>
          <w:rFonts w:asciiTheme="minorBidi" w:hAnsiTheme="minorBidi"/>
          <w:lang w:val="en-GB"/>
        </w:rPr>
      </w:pPr>
    </w:p>
    <w:p w14:paraId="796EBC26" w14:textId="1F994827" w:rsidR="00347494" w:rsidRPr="00D63E21" w:rsidRDefault="00347494" w:rsidP="00347494">
      <w:pPr>
        <w:rPr>
          <w:rFonts w:asciiTheme="minorBidi" w:eastAsia="Times New Roman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EI</w:t>
      </w:r>
      <w:r w:rsidRPr="00D63E21">
        <w:rPr>
          <w:rFonts w:asciiTheme="minorBidi" w:hAnsiTheme="minorBidi"/>
          <w:lang w:val="en-GB" w:eastAsia="it-IT"/>
        </w:rPr>
        <w:t xml:space="preserve">FL (Electronic Information for Libraries) </w:t>
      </w:r>
      <w:r w:rsidRPr="00D63E21">
        <w:rPr>
          <w:rFonts w:asciiTheme="minorBidi" w:hAnsiTheme="minorBidi"/>
          <w:lang w:val="en-GB"/>
        </w:rPr>
        <w:t xml:space="preserve">was an active participant during negotiations over five years </w:t>
      </w:r>
      <w:r w:rsidRPr="00D63E21">
        <w:rPr>
          <w:rFonts w:asciiTheme="minorBidi" w:eastAsia="Times New Roman" w:hAnsiTheme="minorBidi"/>
          <w:lang w:val="en-GB"/>
        </w:rPr>
        <w:t>at the World Intellectual Property Organization (WIPO) that led to the adoption of the Marrakesh Treaty. Now EIFL is supporting ratification of the Treaty in partner countries</w:t>
      </w:r>
      <w:r w:rsidRPr="00D63E21">
        <w:rPr>
          <w:rStyle w:val="FootnoteReference"/>
          <w:rFonts w:asciiTheme="minorBidi" w:eastAsia="Times New Roman" w:hAnsiTheme="minorBidi"/>
          <w:lang w:val="en-GB"/>
        </w:rPr>
        <w:footnoteReference w:id="14"/>
      </w:r>
      <w:r w:rsidRPr="00D63E21">
        <w:rPr>
          <w:rFonts w:asciiTheme="minorBidi" w:eastAsia="Times New Roman" w:hAnsiTheme="minorBidi"/>
          <w:lang w:val="en-GB"/>
        </w:rPr>
        <w:t>.</w:t>
      </w:r>
    </w:p>
    <w:p w14:paraId="70295A07" w14:textId="0CE09EAA" w:rsidR="00385958" w:rsidRPr="00D63E21" w:rsidRDefault="004D5F3D" w:rsidP="00066B3A">
      <w:pPr>
        <w:pStyle w:val="NormalWeb"/>
        <w:rPr>
          <w:rFonts w:asciiTheme="minorBidi" w:hAnsiTheme="minorBidi" w:cstheme="minorBidi"/>
          <w:sz w:val="24"/>
          <w:szCs w:val="24"/>
          <w:lang w:val="en-GB" w:eastAsia="it-IT"/>
        </w:rPr>
      </w:pPr>
      <w:r w:rsidRPr="00D63E21">
        <w:rPr>
          <w:rFonts w:asciiTheme="minorBidi" w:hAnsiTheme="minorBidi" w:cstheme="minorBidi"/>
          <w:sz w:val="24"/>
          <w:szCs w:val="24"/>
          <w:lang w:val="en-GB"/>
        </w:rPr>
        <w:t>EI</w:t>
      </w:r>
      <w:r w:rsidR="001B4070" w:rsidRPr="00D63E21">
        <w:rPr>
          <w:rFonts w:asciiTheme="minorBidi" w:hAnsiTheme="minorBidi" w:cstheme="minorBidi"/>
          <w:sz w:val="24"/>
          <w:szCs w:val="24"/>
          <w:lang w:val="en-GB" w:eastAsia="it-IT"/>
        </w:rPr>
        <w:t xml:space="preserve">FL is </w:t>
      </w:r>
      <w:r w:rsidR="003363F6" w:rsidRPr="00D63E21">
        <w:rPr>
          <w:rFonts w:asciiTheme="minorBidi" w:hAnsiTheme="minorBidi" w:cstheme="minorBidi"/>
          <w:sz w:val="24"/>
          <w:szCs w:val="24"/>
          <w:lang w:val="en-GB" w:eastAsia="it-IT"/>
        </w:rPr>
        <w:t xml:space="preserve">an international not-for-profit organization that works with libraries in more than 60 developing and transition economy </w:t>
      </w:r>
      <w:hyperlink r:id="rId8" w:history="1">
        <w:r w:rsidR="003363F6" w:rsidRPr="00D63E21">
          <w:rPr>
            <w:rFonts w:asciiTheme="minorBidi" w:hAnsiTheme="minorBidi" w:cstheme="minorBidi"/>
            <w:sz w:val="24"/>
            <w:szCs w:val="24"/>
            <w:lang w:val="en-GB" w:eastAsia="it-IT"/>
          </w:rPr>
          <w:t>countries </w:t>
        </w:r>
      </w:hyperlink>
      <w:r w:rsidR="003363F6" w:rsidRPr="00D63E21">
        <w:rPr>
          <w:rFonts w:asciiTheme="minorBidi" w:hAnsiTheme="minorBidi" w:cstheme="minorBidi"/>
          <w:sz w:val="24"/>
          <w:szCs w:val="24"/>
          <w:lang w:val="en-GB" w:eastAsia="it-IT"/>
        </w:rPr>
        <w:t>in Africa, Asia, Europe and Latin America</w:t>
      </w:r>
      <w:r w:rsidR="003363F6" w:rsidRPr="00D63E21">
        <w:rPr>
          <w:rStyle w:val="FootnoteReference"/>
          <w:rFonts w:asciiTheme="minorBidi" w:hAnsiTheme="minorBidi" w:cstheme="minorBidi"/>
          <w:sz w:val="24"/>
          <w:szCs w:val="24"/>
          <w:lang w:val="en-GB" w:eastAsia="it-IT"/>
        </w:rPr>
        <w:footnoteReference w:id="15"/>
      </w:r>
      <w:r w:rsidR="003363F6" w:rsidRPr="00D63E21">
        <w:rPr>
          <w:rFonts w:asciiTheme="minorBidi" w:hAnsiTheme="minorBidi" w:cstheme="minorBidi"/>
          <w:sz w:val="24"/>
          <w:szCs w:val="24"/>
          <w:lang w:val="en-GB" w:eastAsia="it-IT"/>
        </w:rPr>
        <w:t xml:space="preserve"> to enable access to knowledge for education, learning, research and su</w:t>
      </w:r>
      <w:r w:rsidR="00066B3A" w:rsidRPr="00D63E21">
        <w:rPr>
          <w:rFonts w:asciiTheme="minorBidi" w:hAnsiTheme="minorBidi" w:cstheme="minorBidi"/>
          <w:sz w:val="24"/>
          <w:szCs w:val="24"/>
          <w:lang w:val="en-GB" w:eastAsia="it-IT"/>
        </w:rPr>
        <w:t>stainable community development.</w:t>
      </w:r>
    </w:p>
    <w:p w14:paraId="664733E7" w14:textId="77777777" w:rsidR="00D66798" w:rsidRPr="00D63E21" w:rsidRDefault="00385958" w:rsidP="008A2B38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EIFL partners with national </w:t>
      </w:r>
      <w:r w:rsidR="003363F6" w:rsidRPr="00D63E21">
        <w:rPr>
          <w:rFonts w:asciiTheme="minorBidi" w:hAnsiTheme="minorBidi"/>
          <w:lang w:val="en-GB"/>
        </w:rPr>
        <w:t>libr</w:t>
      </w:r>
      <w:r w:rsidR="00817AC1" w:rsidRPr="00D63E21">
        <w:rPr>
          <w:rFonts w:asciiTheme="minorBidi" w:hAnsiTheme="minorBidi"/>
          <w:lang w:val="en-GB"/>
        </w:rPr>
        <w:t xml:space="preserve">ary consortia, </w:t>
      </w:r>
      <w:r w:rsidR="003363F6" w:rsidRPr="00D63E21">
        <w:rPr>
          <w:rFonts w:asciiTheme="minorBidi" w:hAnsiTheme="minorBidi"/>
          <w:lang w:val="en-GB"/>
        </w:rPr>
        <w:t xml:space="preserve">groups of libraries that work together to co-ordinate activities, combine expertise </w:t>
      </w:r>
      <w:r w:rsidRPr="00D63E21">
        <w:rPr>
          <w:rFonts w:asciiTheme="minorBidi" w:hAnsiTheme="minorBidi"/>
          <w:lang w:val="en-GB"/>
        </w:rPr>
        <w:t>an</w:t>
      </w:r>
      <w:r w:rsidR="00376A31" w:rsidRPr="00D63E21">
        <w:rPr>
          <w:rFonts w:asciiTheme="minorBidi" w:hAnsiTheme="minorBidi"/>
          <w:lang w:val="en-GB"/>
        </w:rPr>
        <w:t>d reduce duplication of effort.</w:t>
      </w:r>
      <w:r w:rsidR="00D66798" w:rsidRPr="00D63E21">
        <w:rPr>
          <w:rFonts w:asciiTheme="minorBidi" w:hAnsiTheme="minorBidi"/>
          <w:lang w:val="en-GB"/>
        </w:rPr>
        <w:t xml:space="preserve"> </w:t>
      </w:r>
    </w:p>
    <w:p w14:paraId="732FE3AE" w14:textId="77777777" w:rsidR="00D66798" w:rsidRPr="00D63E21" w:rsidRDefault="00D66798" w:rsidP="008A2B38">
      <w:pPr>
        <w:rPr>
          <w:rFonts w:asciiTheme="minorBidi" w:hAnsiTheme="minorBidi"/>
          <w:lang w:val="en-GB"/>
        </w:rPr>
      </w:pPr>
    </w:p>
    <w:p w14:paraId="2D86B2AA" w14:textId="549F0281" w:rsidR="00385958" w:rsidRPr="00D63E21" w:rsidRDefault="00385958" w:rsidP="008A2B38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EIFL works with </w:t>
      </w:r>
      <w:r w:rsidR="00817AC1" w:rsidRPr="00D63E21">
        <w:rPr>
          <w:rFonts w:asciiTheme="minorBidi" w:hAnsiTheme="minorBidi"/>
          <w:lang w:val="en-GB"/>
        </w:rPr>
        <w:t xml:space="preserve">library </w:t>
      </w:r>
      <w:r w:rsidRPr="00D63E21">
        <w:rPr>
          <w:rFonts w:asciiTheme="minorBidi" w:hAnsiTheme="minorBidi"/>
          <w:lang w:val="en-GB"/>
        </w:rPr>
        <w:t xml:space="preserve">consortia in the following European countries that represent </w:t>
      </w:r>
      <w:r w:rsidR="00817AC1" w:rsidRPr="00D63E21">
        <w:rPr>
          <w:rFonts w:asciiTheme="minorBidi" w:hAnsiTheme="minorBidi"/>
          <w:lang w:val="en-GB"/>
        </w:rPr>
        <w:t xml:space="preserve">c. </w:t>
      </w:r>
      <w:r w:rsidRPr="00D63E21">
        <w:rPr>
          <w:rFonts w:asciiTheme="minorBidi" w:hAnsiTheme="minorBidi"/>
          <w:lang w:val="en-GB"/>
        </w:rPr>
        <w:t>645 libraries:</w:t>
      </w:r>
      <w:r w:rsidR="00376A31" w:rsidRPr="00D63E21">
        <w:rPr>
          <w:rFonts w:asciiTheme="minorBidi" w:hAnsiTheme="minorBidi"/>
          <w:lang w:val="en-GB"/>
        </w:rPr>
        <w:br/>
      </w:r>
    </w:p>
    <w:p w14:paraId="2380E7CB" w14:textId="4752BB41" w:rsidR="00385958" w:rsidRPr="00D63E21" w:rsidRDefault="00385958" w:rsidP="00385958">
      <w:pPr>
        <w:numPr>
          <w:ilvl w:val="0"/>
          <w:numId w:val="5"/>
        </w:numPr>
        <w:jc w:val="both"/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EU Member States: Estonia, Latvia, Lithuania, Poland, Slovenia</w:t>
      </w:r>
      <w:r w:rsidR="005C2C12" w:rsidRPr="00D63E21">
        <w:rPr>
          <w:rStyle w:val="FootnoteReference"/>
          <w:rFonts w:asciiTheme="minorBidi" w:hAnsiTheme="minorBidi"/>
          <w:lang w:val="en-GB"/>
        </w:rPr>
        <w:footnoteReference w:id="16"/>
      </w:r>
      <w:r w:rsidR="008B0083" w:rsidRPr="00D63E21">
        <w:rPr>
          <w:rFonts w:asciiTheme="minorBidi" w:hAnsiTheme="minorBidi"/>
          <w:lang w:val="en-GB"/>
        </w:rPr>
        <w:t>;</w:t>
      </w:r>
    </w:p>
    <w:p w14:paraId="6E415DC0" w14:textId="0AC7B47F" w:rsidR="004D5F3D" w:rsidRPr="00D63E21" w:rsidRDefault="00385958" w:rsidP="00B913F7">
      <w:pPr>
        <w:numPr>
          <w:ilvl w:val="0"/>
          <w:numId w:val="4"/>
        </w:num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EU candidate countries: Former Yugoslav Republic of Macedonia, Serbi</w:t>
      </w:r>
      <w:r w:rsidR="005C2C12" w:rsidRPr="00D63E21">
        <w:rPr>
          <w:rFonts w:asciiTheme="minorBidi" w:hAnsiTheme="minorBidi"/>
          <w:lang w:val="en-GB"/>
        </w:rPr>
        <w:t>a</w:t>
      </w:r>
      <w:r w:rsidR="005C2C12" w:rsidRPr="00D63E21">
        <w:rPr>
          <w:rStyle w:val="FootnoteReference"/>
          <w:rFonts w:asciiTheme="minorBidi" w:hAnsiTheme="minorBidi"/>
          <w:lang w:val="en-GB"/>
        </w:rPr>
        <w:footnoteReference w:id="17"/>
      </w:r>
      <w:r w:rsidR="008B0083" w:rsidRPr="00D63E21">
        <w:rPr>
          <w:rFonts w:asciiTheme="minorBidi" w:hAnsiTheme="minorBidi"/>
          <w:lang w:val="en-GB"/>
        </w:rPr>
        <w:t>;</w:t>
      </w:r>
    </w:p>
    <w:p w14:paraId="156CF189" w14:textId="310C22FC" w:rsidR="004D5F3D" w:rsidRPr="00D63E21" w:rsidRDefault="00385958" w:rsidP="003363F6">
      <w:pPr>
        <w:numPr>
          <w:ilvl w:val="0"/>
          <w:numId w:val="4"/>
        </w:num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Potential candidates: Bosnia and Herzegovina, Kosovo</w:t>
      </w:r>
      <w:r w:rsidR="005C2C12" w:rsidRPr="00D63E21">
        <w:rPr>
          <w:rStyle w:val="FootnoteReference"/>
          <w:rFonts w:asciiTheme="minorBidi" w:hAnsiTheme="minorBidi"/>
          <w:lang w:val="en-GB"/>
        </w:rPr>
        <w:footnoteReference w:id="18"/>
      </w:r>
      <w:r w:rsidR="005C2C12" w:rsidRPr="00D63E21">
        <w:rPr>
          <w:rFonts w:asciiTheme="minorBidi" w:hAnsiTheme="minorBidi"/>
          <w:lang w:val="en-GB"/>
        </w:rPr>
        <w:t>.</w:t>
      </w:r>
    </w:p>
    <w:p w14:paraId="0F7AE16D" w14:textId="77777777" w:rsidR="004D5F3D" w:rsidRPr="00D63E21" w:rsidRDefault="004D5F3D" w:rsidP="003363F6">
      <w:pPr>
        <w:rPr>
          <w:rFonts w:asciiTheme="minorBidi" w:hAnsiTheme="minorBidi"/>
          <w:lang w:val="en-GB"/>
        </w:rPr>
      </w:pPr>
    </w:p>
    <w:p w14:paraId="08E57E16" w14:textId="573A1697" w:rsidR="008B0083" w:rsidRPr="00D63E21" w:rsidRDefault="00D20DC0" w:rsidP="008B0083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Libraries in </w:t>
      </w:r>
      <w:r w:rsidR="0050294C" w:rsidRPr="00D63E21">
        <w:rPr>
          <w:rFonts w:asciiTheme="minorBidi" w:hAnsiTheme="minorBidi"/>
          <w:lang w:val="en-GB"/>
        </w:rPr>
        <w:t>many</w:t>
      </w:r>
      <w:r w:rsidRPr="00D63E21">
        <w:rPr>
          <w:rFonts w:asciiTheme="minorBidi" w:hAnsiTheme="minorBidi"/>
          <w:lang w:val="en-GB"/>
        </w:rPr>
        <w:t xml:space="preserve"> other countries are impacted</w:t>
      </w:r>
      <w:r w:rsidR="003363F6" w:rsidRPr="00D63E21">
        <w:rPr>
          <w:rFonts w:asciiTheme="minorBidi" w:hAnsiTheme="minorBidi"/>
          <w:lang w:val="en-GB"/>
        </w:rPr>
        <w:t xml:space="preserve"> by EU copyright law and policy </w:t>
      </w:r>
      <w:r w:rsidRPr="00D63E21">
        <w:rPr>
          <w:rFonts w:asciiTheme="minorBidi" w:hAnsiTheme="minorBidi"/>
          <w:lang w:val="en-GB"/>
        </w:rPr>
        <w:t>through</w:t>
      </w:r>
      <w:r w:rsidR="003363F6" w:rsidRPr="00D63E21">
        <w:rPr>
          <w:rFonts w:asciiTheme="minorBidi" w:hAnsiTheme="minorBidi"/>
          <w:lang w:val="en-GB"/>
        </w:rPr>
        <w:t xml:space="preserve"> bilateral trade and economic partnership agreements </w:t>
      </w:r>
      <w:r w:rsidRPr="00D63E21">
        <w:rPr>
          <w:rFonts w:asciiTheme="minorBidi" w:hAnsiTheme="minorBidi"/>
          <w:lang w:val="en-GB"/>
        </w:rPr>
        <w:t xml:space="preserve">that </w:t>
      </w:r>
      <w:r w:rsidR="003363F6" w:rsidRPr="00D63E21">
        <w:rPr>
          <w:rFonts w:asciiTheme="minorBidi" w:hAnsiTheme="minorBidi"/>
          <w:lang w:val="en-GB"/>
        </w:rPr>
        <w:t xml:space="preserve">may require the </w:t>
      </w:r>
      <w:r w:rsidR="00347494" w:rsidRPr="00D63E21">
        <w:rPr>
          <w:rFonts w:asciiTheme="minorBidi" w:hAnsiTheme="minorBidi"/>
          <w:lang w:val="en-GB"/>
        </w:rPr>
        <w:t>alignment</w:t>
      </w:r>
      <w:r w:rsidR="003363F6" w:rsidRPr="00D63E21">
        <w:rPr>
          <w:rFonts w:asciiTheme="minorBidi" w:hAnsiTheme="minorBidi"/>
          <w:lang w:val="en-GB"/>
        </w:rPr>
        <w:t xml:space="preserve"> of local copyright laws with EU rules and standards.</w:t>
      </w:r>
    </w:p>
    <w:p w14:paraId="4B8213E7" w14:textId="77777777" w:rsidR="005C2C12" w:rsidRPr="00D63E21" w:rsidRDefault="005C2C12" w:rsidP="008B0083">
      <w:pPr>
        <w:rPr>
          <w:rFonts w:asciiTheme="minorBidi" w:hAnsiTheme="minorBidi"/>
          <w:lang w:val="en-GB"/>
        </w:rPr>
      </w:pPr>
    </w:p>
    <w:p w14:paraId="20E24D42" w14:textId="1179AE95" w:rsidR="00213946" w:rsidRPr="00D63E21" w:rsidRDefault="00187C3A" w:rsidP="00C4517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 xml:space="preserve">EIFL’s legal name is Stichting eIFL.net. </w:t>
      </w:r>
      <w:r w:rsidR="00066B3A" w:rsidRPr="00D63E21">
        <w:rPr>
          <w:rFonts w:asciiTheme="minorBidi" w:hAnsiTheme="minorBidi"/>
          <w:lang w:val="en-GB"/>
        </w:rPr>
        <w:t xml:space="preserve">EU </w:t>
      </w:r>
      <w:r w:rsidRPr="00D63E21">
        <w:rPr>
          <w:rFonts w:asciiTheme="minorBidi" w:hAnsiTheme="minorBidi"/>
          <w:lang w:val="en-GB"/>
        </w:rPr>
        <w:t>Interest Representative Register ID: 13020287260-60</w:t>
      </w:r>
    </w:p>
    <w:p w14:paraId="0F9F1B9B" w14:textId="77777777" w:rsidR="005A240C" w:rsidRPr="00D63E21" w:rsidRDefault="005A240C" w:rsidP="00C4517E">
      <w:pPr>
        <w:rPr>
          <w:rFonts w:asciiTheme="minorBidi" w:hAnsiTheme="minorBidi"/>
          <w:lang w:val="en-GB"/>
        </w:rPr>
      </w:pPr>
    </w:p>
    <w:p w14:paraId="65F2B7E9" w14:textId="2B866519" w:rsidR="005A240C" w:rsidRPr="00D63E21" w:rsidRDefault="005A240C" w:rsidP="00C4517E">
      <w:pPr>
        <w:rPr>
          <w:rFonts w:asciiTheme="minorBidi" w:hAnsiTheme="minorBidi"/>
          <w:color w:val="1D93C2"/>
          <w:lang w:val="en-GB"/>
        </w:rPr>
      </w:pPr>
      <w:r w:rsidRPr="00D63E21">
        <w:rPr>
          <w:rFonts w:asciiTheme="minorBidi" w:hAnsiTheme="minorBidi"/>
          <w:lang w:val="en-GB"/>
        </w:rPr>
        <w:t xml:space="preserve">More information </w:t>
      </w:r>
      <w:r w:rsidRPr="00D63E21">
        <w:rPr>
          <w:rFonts w:asciiTheme="minorBidi" w:hAnsiTheme="minorBidi"/>
          <w:color w:val="1D93C2"/>
          <w:lang w:val="en-GB"/>
        </w:rPr>
        <w:t>www.eifl.net</w:t>
      </w:r>
    </w:p>
    <w:p w14:paraId="6356AFB2" w14:textId="6E7C596D" w:rsidR="005A240C" w:rsidRPr="00D63E21" w:rsidRDefault="003E795E" w:rsidP="00C4517E">
      <w:pPr>
        <w:rPr>
          <w:rFonts w:asciiTheme="minorBidi" w:hAnsiTheme="minorBidi"/>
          <w:lang w:val="en-GB"/>
        </w:rPr>
      </w:pPr>
      <w:r w:rsidRPr="00D63E21">
        <w:rPr>
          <w:rFonts w:asciiTheme="minorBidi" w:hAnsiTheme="minorBidi"/>
          <w:lang w:val="en-GB"/>
        </w:rPr>
        <w:t>For comments or questions</w:t>
      </w:r>
      <w:r w:rsidR="00A430E5" w:rsidRPr="00D63E21">
        <w:rPr>
          <w:rFonts w:asciiTheme="minorBidi" w:hAnsiTheme="minorBidi"/>
          <w:lang w:val="en-GB"/>
        </w:rPr>
        <w:t>,</w:t>
      </w:r>
      <w:r w:rsidRPr="00D63E21">
        <w:rPr>
          <w:rFonts w:asciiTheme="minorBidi" w:hAnsiTheme="minorBidi"/>
          <w:lang w:val="en-GB"/>
        </w:rPr>
        <w:t xml:space="preserve"> please contact Teresa Hackett, EIFL Copyright and Libraries Programme Manager </w:t>
      </w:r>
      <w:r w:rsidRPr="00D63E21">
        <w:rPr>
          <w:rFonts w:asciiTheme="minorBidi" w:hAnsiTheme="minorBidi"/>
          <w:color w:val="1D93C2"/>
          <w:lang w:val="en-GB"/>
        </w:rPr>
        <w:t>&lt;teresa.hackett@eifl.net&gt;</w:t>
      </w:r>
    </w:p>
    <w:sectPr w:rsidR="005A240C" w:rsidRPr="00D63E21" w:rsidSect="003C7C67">
      <w:headerReference w:type="default" r:id="rId9"/>
      <w:footerReference w:type="default" r:id="rId10"/>
      <w:pgSz w:w="11900" w:h="16840"/>
      <w:pgMar w:top="1440" w:right="1410" w:bottom="170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CD5736" w14:textId="77777777" w:rsidR="00EA60E1" w:rsidRDefault="00EA60E1" w:rsidP="003D6D42">
      <w:r>
        <w:separator/>
      </w:r>
    </w:p>
    <w:p w14:paraId="1097B36C" w14:textId="77777777" w:rsidR="00EA60E1" w:rsidRDefault="00EA60E1"/>
  </w:endnote>
  <w:endnote w:type="continuationSeparator" w:id="0">
    <w:p w14:paraId="52D92CC0" w14:textId="77777777" w:rsidR="00EA60E1" w:rsidRDefault="00EA60E1" w:rsidP="003D6D42">
      <w:r>
        <w:continuationSeparator/>
      </w:r>
    </w:p>
    <w:p w14:paraId="7096B536" w14:textId="77777777" w:rsidR="00EA60E1" w:rsidRDefault="00EA60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D0B7B" w14:textId="5D5ADEFB" w:rsidR="00E61526" w:rsidRPr="00584B7D" w:rsidRDefault="00E61526">
    <w:pPr>
      <w:pStyle w:val="Footer"/>
      <w:rPr>
        <w:i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A60E1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                                 </w:t>
    </w:r>
    <w:r w:rsidRPr="00584B7D">
      <w:rPr>
        <w:rStyle w:val="PageNumber"/>
        <w:i/>
      </w:rPr>
      <w:t>EIFL comments on EU proposals to implement the Marrakesh Treaty</w:t>
    </w:r>
  </w:p>
  <w:p w14:paraId="46BB73FB" w14:textId="77777777" w:rsidR="00716153" w:rsidRDefault="0071615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F05121" w14:textId="77777777" w:rsidR="00EA60E1" w:rsidRDefault="00EA60E1" w:rsidP="003D6D42">
      <w:r>
        <w:separator/>
      </w:r>
    </w:p>
    <w:p w14:paraId="08656557" w14:textId="77777777" w:rsidR="00EA60E1" w:rsidRDefault="00EA60E1"/>
  </w:footnote>
  <w:footnote w:type="continuationSeparator" w:id="0">
    <w:p w14:paraId="11D34241" w14:textId="77777777" w:rsidR="00EA60E1" w:rsidRDefault="00EA60E1" w:rsidP="003D6D42">
      <w:r>
        <w:continuationSeparator/>
      </w:r>
    </w:p>
    <w:p w14:paraId="70A17A12" w14:textId="77777777" w:rsidR="00EA60E1" w:rsidRDefault="00EA60E1"/>
  </w:footnote>
  <w:footnote w:id="1">
    <w:p w14:paraId="0749FF7D" w14:textId="65FBABD8" w:rsidR="00E61526" w:rsidRDefault="00E61526" w:rsidP="00066B3A">
      <w:r>
        <w:rPr>
          <w:rStyle w:val="FootnoteReference"/>
        </w:rPr>
        <w:footnoteRef/>
      </w:r>
      <w:r>
        <w:t xml:space="preserve"> </w:t>
      </w:r>
      <w:r w:rsidRPr="00EE48AA">
        <w:t>Marrakesh Treaty to Facilitate Access to Published Works for Persons Who Are Blind, Visually Impa</w:t>
      </w:r>
      <w:r>
        <w:t>ired or Otherwise Print Disabled</w:t>
      </w:r>
    </w:p>
  </w:footnote>
  <w:footnote w:id="2">
    <w:p w14:paraId="417B6C15" w14:textId="7BC5525C" w:rsidR="00E61526" w:rsidRDefault="00E6152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4517E">
        <w:t>https://ec.europa.eu/digital-single-market/en/modernisation-eu-copyright-rules#marrakesh</w:t>
      </w:r>
    </w:p>
  </w:footnote>
  <w:footnote w:id="3">
    <w:p w14:paraId="3C2FD499" w14:textId="194357CE" w:rsidR="00E61526" w:rsidRPr="003441CD" w:rsidRDefault="00E61526" w:rsidP="00B22CC2">
      <w:r w:rsidRPr="00C4517E">
        <w:rPr>
          <w:rStyle w:val="FootnoteReference"/>
        </w:rPr>
        <w:footnoteRef/>
      </w:r>
      <w:r w:rsidRPr="00C4517E">
        <w:t xml:space="preserve"> http://www.wipo.int/treaties/en/ShowResults.jsp?lang=en&amp;treaty_id=843</w:t>
      </w:r>
    </w:p>
  </w:footnote>
  <w:footnote w:id="4">
    <w:p w14:paraId="68328C5D" w14:textId="3CE4325C" w:rsidR="00E61526" w:rsidRDefault="00E61526" w:rsidP="00CC38BB">
      <w:r>
        <w:rPr>
          <w:rStyle w:val="FootnoteReference"/>
        </w:rPr>
        <w:footnoteRef/>
      </w:r>
      <w:r>
        <w:t xml:space="preserve"> Case study ‘</w:t>
      </w:r>
      <w:r w:rsidRPr="00FB2D0D">
        <w:t>ELVIS is the answer in Lithuania: study of a library service for blind and visually impaired people</w:t>
      </w:r>
      <w:r>
        <w:t xml:space="preserve">’ </w:t>
      </w:r>
      <w:r w:rsidRPr="003441CD">
        <w:t>http://www.eifl.net/resources/elvis-answer-lithuania-study-library-service-blind-and-visually-impaired-people</w:t>
      </w:r>
    </w:p>
  </w:footnote>
  <w:footnote w:id="5">
    <w:p w14:paraId="4E21B5DD" w14:textId="673D4D09" w:rsidR="00E61526" w:rsidRDefault="00E61526">
      <w:pPr>
        <w:pStyle w:val="FootnoteText"/>
      </w:pPr>
      <w:r>
        <w:rPr>
          <w:rStyle w:val="FootnoteReference"/>
        </w:rPr>
        <w:footnoteRef/>
      </w:r>
      <w:r>
        <w:t xml:space="preserve"> There are an est. 65,000 people living in Botswana who are blind or visually impaired.</w:t>
      </w:r>
    </w:p>
  </w:footnote>
  <w:footnote w:id="6">
    <w:p w14:paraId="6E9D35D3" w14:textId="593194B9" w:rsidR="00E61526" w:rsidRPr="00066B3A" w:rsidRDefault="00E61526" w:rsidP="00AB2AC4">
      <w:pPr>
        <w:rPr>
          <w:rFonts w:eastAsia="Times New Roman" w:cs="Times New Roman"/>
          <w:bCs/>
        </w:rPr>
      </w:pPr>
      <w:r w:rsidRPr="00E53D1F">
        <w:rPr>
          <w:rStyle w:val="FootnoteReference"/>
          <w:sz w:val="20"/>
          <w:szCs w:val="20"/>
        </w:rPr>
        <w:footnoteRef/>
      </w:r>
      <w:r w:rsidRPr="00E53D1F">
        <w:rPr>
          <w:sz w:val="20"/>
          <w:szCs w:val="20"/>
        </w:rPr>
        <w:t xml:space="preserve"> </w:t>
      </w:r>
      <w:r w:rsidRPr="00066B3A">
        <w:t>http://eur-lex.europa.eu/legal-content/EN/TXT/?uri=CELEX:52016PC0596</w:t>
      </w:r>
    </w:p>
  </w:footnote>
  <w:footnote w:id="7">
    <w:p w14:paraId="6A011FCB" w14:textId="3431B0D8" w:rsidR="00E61526" w:rsidRPr="00066B3A" w:rsidRDefault="00E61526">
      <w:pPr>
        <w:pStyle w:val="FootnoteText"/>
      </w:pPr>
      <w:r w:rsidRPr="00E53D1F">
        <w:rPr>
          <w:rStyle w:val="FootnoteReference"/>
          <w:sz w:val="20"/>
          <w:szCs w:val="20"/>
        </w:rPr>
        <w:footnoteRef/>
      </w:r>
      <w:r w:rsidRPr="00E53D1F">
        <w:rPr>
          <w:sz w:val="20"/>
          <w:szCs w:val="20"/>
        </w:rPr>
        <w:t xml:space="preserve"> </w:t>
      </w:r>
      <w:r w:rsidRPr="00066B3A">
        <w:rPr>
          <w:rFonts w:eastAsia="Times New Roman" w:cs="Times New Roman"/>
        </w:rPr>
        <w:t>http://eur-lex.europa.eu/legal-content/EN/TXT/?uri=CELEX:52016PC0595</w:t>
      </w:r>
    </w:p>
  </w:footnote>
  <w:footnote w:id="8">
    <w:p w14:paraId="549BC871" w14:textId="48D1ECFE" w:rsidR="00E61526" w:rsidRDefault="00E61526" w:rsidP="006933A2">
      <w:r w:rsidRPr="006933A2">
        <w:rPr>
          <w:rStyle w:val="FootnoteReference"/>
        </w:rPr>
        <w:footnoteRef/>
      </w:r>
      <w:r w:rsidRPr="006933A2">
        <w:t xml:space="preserve"> Whereby only an estimated 7% of published works are made available in accessible formats.</w:t>
      </w:r>
    </w:p>
  </w:footnote>
  <w:footnote w:id="9">
    <w:p w14:paraId="3CA6DB0D" w14:textId="5ADE8E51" w:rsidR="00E61526" w:rsidRDefault="00E6152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E561A">
        <w:t>http://www.accessiblebooksconsortium.org/news/en/2016/news_0010.html</w:t>
      </w:r>
    </w:p>
  </w:footnote>
  <w:footnote w:id="10">
    <w:p w14:paraId="193AAD3F" w14:textId="19793C44" w:rsidR="00E61526" w:rsidRDefault="00E61526">
      <w:pPr>
        <w:pStyle w:val="FootnoteText"/>
      </w:pPr>
      <w:r>
        <w:rPr>
          <w:rStyle w:val="FootnoteReference"/>
        </w:rPr>
        <w:footnoteRef/>
      </w:r>
      <w:r>
        <w:t xml:space="preserve"> See also European Blind Union position paper </w:t>
      </w:r>
      <w:r w:rsidRPr="00ED5831">
        <w:t>http://www.euroblind.org/media/position-papers/EBU-position-paper-on-EC-proposals-to-implement-MarrakechTreaty.pdf</w:t>
      </w:r>
    </w:p>
  </w:footnote>
  <w:footnote w:id="11">
    <w:p w14:paraId="6CEFCCE8" w14:textId="7E6376CF" w:rsidR="00E61526" w:rsidRDefault="00E61526">
      <w:pPr>
        <w:pStyle w:val="FootnoteText"/>
      </w:pPr>
      <w:r>
        <w:rPr>
          <w:rStyle w:val="FootnoteReference"/>
        </w:rPr>
        <w:footnoteRef/>
      </w:r>
      <w:r>
        <w:t xml:space="preserve"> See Article 2 Definitions of the proposed Directive</w:t>
      </w:r>
    </w:p>
  </w:footnote>
  <w:footnote w:id="12">
    <w:p w14:paraId="7A7B7E55" w14:textId="07670C7B" w:rsidR="00E61526" w:rsidRDefault="00E6152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866DD">
        <w:t>https://www.un.org/development/desa/disabilities/convention-on-the-rights-of-persons-with-disabilities.html</w:t>
      </w:r>
    </w:p>
  </w:footnote>
  <w:footnote w:id="13">
    <w:p w14:paraId="4D7C0601" w14:textId="77777777" w:rsidR="00E61526" w:rsidRDefault="00E61526" w:rsidP="0095779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74B6F">
        <w:t>http://www.ip-watch.org/2016/11/21/turning-promises-marrakesh-treaty-visually-impaired-reality/</w:t>
      </w:r>
    </w:p>
  </w:footnote>
  <w:footnote w:id="14">
    <w:p w14:paraId="115B02FF" w14:textId="77777777" w:rsidR="00E61526" w:rsidRPr="00B913F7" w:rsidRDefault="00E61526" w:rsidP="0034749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913F7">
        <w:t>http://www.eifl.net/eifl-in-action/right-read</w:t>
      </w:r>
    </w:p>
  </w:footnote>
  <w:footnote w:id="15">
    <w:p w14:paraId="21BA8B35" w14:textId="77777777" w:rsidR="00E61526" w:rsidRPr="0085405E" w:rsidRDefault="00E61526" w:rsidP="003363F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5405E">
        <w:t>http://www.eifl.net/where-we-work</w:t>
      </w:r>
    </w:p>
  </w:footnote>
  <w:footnote w:id="16">
    <w:p w14:paraId="4BE6973C" w14:textId="34197309" w:rsidR="00E61526" w:rsidRPr="0056480B" w:rsidRDefault="00E61526" w:rsidP="005C2C12">
      <w:pPr>
        <w:rPr>
          <w:sz w:val="22"/>
          <w:szCs w:val="22"/>
        </w:rPr>
      </w:pPr>
      <w:r w:rsidRPr="0056480B">
        <w:rPr>
          <w:rStyle w:val="FootnoteReference"/>
          <w:sz w:val="22"/>
          <w:szCs w:val="22"/>
        </w:rPr>
        <w:footnoteRef/>
      </w:r>
      <w:r w:rsidRPr="0056480B">
        <w:rPr>
          <w:sz w:val="22"/>
          <w:szCs w:val="22"/>
        </w:rPr>
        <w:t xml:space="preserve"> </w:t>
      </w:r>
      <w:r w:rsidRPr="005C2C12">
        <w:t>Consortium of Est</w:t>
      </w:r>
      <w:r>
        <w:t xml:space="preserve">onian Libraries Network (ELNET); </w:t>
      </w:r>
      <w:hyperlink r:id="rId1" w:history="1">
        <w:r w:rsidRPr="005C2C12">
          <w:t>Culture Information Systems Centre</w:t>
        </w:r>
      </w:hyperlink>
      <w:r w:rsidRPr="005C2C12">
        <w:t xml:space="preserve"> (Latvia); Lithuanian Research Library Consortium (LMBA) Lietuvos mokslinių bibliotekų asociacija; Poznan Foundation of Scientific Libraries (Poland); Consortium of Slovene Electronic Collections (COSEC) Konzorcija Slovenskih knjižnic </w:t>
      </w:r>
    </w:p>
  </w:footnote>
  <w:footnote w:id="17">
    <w:p w14:paraId="2A6420E3" w14:textId="77777777" w:rsidR="00E61526" w:rsidRPr="0056480B" w:rsidRDefault="00E61526" w:rsidP="005C2C12">
      <w:pPr>
        <w:rPr>
          <w:sz w:val="22"/>
          <w:szCs w:val="22"/>
        </w:rPr>
      </w:pPr>
      <w:r w:rsidRPr="0056480B">
        <w:rPr>
          <w:rStyle w:val="FootnoteReference"/>
          <w:sz w:val="22"/>
          <w:szCs w:val="22"/>
        </w:rPr>
        <w:footnoteRef/>
      </w:r>
      <w:r w:rsidRPr="0056480B">
        <w:rPr>
          <w:sz w:val="22"/>
          <w:szCs w:val="22"/>
        </w:rPr>
        <w:t xml:space="preserve"> </w:t>
      </w:r>
      <w:hyperlink r:id="rId2" w:history="1">
        <w:r w:rsidRPr="00B913F7">
          <w:rPr>
            <w:rFonts w:eastAsia="Calibri"/>
          </w:rPr>
          <w:t>Macedonian Electronic Libraries</w:t>
        </w:r>
        <w:r>
          <w:rPr>
            <w:rFonts w:eastAsia="Calibri"/>
          </w:rPr>
          <w:t xml:space="preserve">; </w:t>
        </w:r>
        <w:hyperlink r:id="rId3" w:history="1">
          <w:r w:rsidRPr="00B913F7">
            <w:rPr>
              <w:rFonts w:eastAsia="Calibri"/>
            </w:rPr>
            <w:t>Serbian Library Consortium for Coordinated Acquisition (KoBSON)</w:t>
          </w:r>
          <w:r w:rsidRPr="00B913F7">
            <w:t xml:space="preserve"> </w:t>
          </w:r>
          <w:r w:rsidRPr="00B913F7">
            <w:rPr>
              <w:rFonts w:eastAsia="Calibri"/>
            </w:rPr>
            <w:t xml:space="preserve">Konzorcijum biblioteka Srbije za objedinjenu nabavku </w:t>
          </w:r>
        </w:hyperlink>
        <w:r w:rsidRPr="00B913F7">
          <w:rPr>
            <w:rFonts w:eastAsia="Calibri"/>
          </w:rPr>
          <w:t xml:space="preserve">  </w:t>
        </w:r>
      </w:hyperlink>
    </w:p>
  </w:footnote>
  <w:footnote w:id="18">
    <w:p w14:paraId="4BF5D57E" w14:textId="50FB15D9" w:rsidR="00E61526" w:rsidRPr="0056480B" w:rsidRDefault="00E61526" w:rsidP="005C2C12">
      <w:pPr>
        <w:pStyle w:val="FootnoteText"/>
        <w:rPr>
          <w:sz w:val="22"/>
          <w:szCs w:val="22"/>
        </w:rPr>
      </w:pPr>
      <w:r w:rsidRPr="0056480B">
        <w:rPr>
          <w:rStyle w:val="FootnoteReference"/>
          <w:sz w:val="22"/>
          <w:szCs w:val="22"/>
        </w:rPr>
        <w:footnoteRef/>
      </w:r>
      <w:r w:rsidRPr="0056480B">
        <w:rPr>
          <w:sz w:val="22"/>
          <w:szCs w:val="22"/>
        </w:rPr>
        <w:t xml:space="preserve"> </w:t>
      </w:r>
      <w:r w:rsidRPr="00347494">
        <w:t>Electronic Information Consortium of Bosnia and Herzegovina (EICBIH)</w:t>
      </w:r>
      <w:r>
        <w:t xml:space="preserve">; </w:t>
      </w:r>
      <w:hyperlink r:id="rId4" w:tgtFrame="_blank" w:history="1">
        <w:r w:rsidRPr="00347494">
          <w:t>Consortium of Electronic Libraries in Kosova (CELK)  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699A0" w14:textId="6D860790" w:rsidR="00E61526" w:rsidRDefault="00E61526" w:rsidP="003339C0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49DD1ACB" wp14:editId="77EB41B8">
          <wp:extent cx="1402262" cy="92456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FL_LOGO_BottomTag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262" cy="924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DE3B7F" w14:textId="77777777" w:rsidR="00716153" w:rsidRDefault="0071615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F5097"/>
    <w:multiLevelType w:val="hybridMultilevel"/>
    <w:tmpl w:val="05840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C723C"/>
    <w:multiLevelType w:val="hybridMultilevel"/>
    <w:tmpl w:val="5B72BF1E"/>
    <w:lvl w:ilvl="0" w:tplc="386E3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D93C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C3BE2"/>
    <w:multiLevelType w:val="hybridMultilevel"/>
    <w:tmpl w:val="05840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909D4"/>
    <w:multiLevelType w:val="hybridMultilevel"/>
    <w:tmpl w:val="72280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167ED9"/>
    <w:multiLevelType w:val="multilevel"/>
    <w:tmpl w:val="DFA691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D57094"/>
    <w:multiLevelType w:val="hybridMultilevel"/>
    <w:tmpl w:val="63BC97D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8885390"/>
    <w:multiLevelType w:val="hybridMultilevel"/>
    <w:tmpl w:val="DFA69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310D53"/>
    <w:multiLevelType w:val="hybridMultilevel"/>
    <w:tmpl w:val="CF06A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3B544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7BF65C8A"/>
    <w:multiLevelType w:val="multilevel"/>
    <w:tmpl w:val="C2722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9"/>
  </w:num>
  <w:num w:numId="7">
    <w:abstractNumId w:val="6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31B"/>
    <w:rsid w:val="000029F0"/>
    <w:rsid w:val="000123D9"/>
    <w:rsid w:val="00020A05"/>
    <w:rsid w:val="00023C75"/>
    <w:rsid w:val="00026753"/>
    <w:rsid w:val="00026AE6"/>
    <w:rsid w:val="00036C53"/>
    <w:rsid w:val="00047D21"/>
    <w:rsid w:val="000574D5"/>
    <w:rsid w:val="00063AEB"/>
    <w:rsid w:val="0006521E"/>
    <w:rsid w:val="00065AF7"/>
    <w:rsid w:val="00066B3A"/>
    <w:rsid w:val="00074170"/>
    <w:rsid w:val="00074B6F"/>
    <w:rsid w:val="00087EF2"/>
    <w:rsid w:val="00092FA1"/>
    <w:rsid w:val="00097656"/>
    <w:rsid w:val="000A2A72"/>
    <w:rsid w:val="000A7D0B"/>
    <w:rsid w:val="000B30A4"/>
    <w:rsid w:val="000B3146"/>
    <w:rsid w:val="000B45B5"/>
    <w:rsid w:val="000C27E0"/>
    <w:rsid w:val="000D4C2F"/>
    <w:rsid w:val="000D5EC9"/>
    <w:rsid w:val="000E1B97"/>
    <w:rsid w:val="000F531C"/>
    <w:rsid w:val="00100724"/>
    <w:rsid w:val="001030D6"/>
    <w:rsid w:val="001051FE"/>
    <w:rsid w:val="0010673D"/>
    <w:rsid w:val="00106865"/>
    <w:rsid w:val="001168A3"/>
    <w:rsid w:val="00121F3E"/>
    <w:rsid w:val="00127213"/>
    <w:rsid w:val="00127553"/>
    <w:rsid w:val="0012762D"/>
    <w:rsid w:val="00134724"/>
    <w:rsid w:val="00136E63"/>
    <w:rsid w:val="001445BF"/>
    <w:rsid w:val="00147126"/>
    <w:rsid w:val="001643BF"/>
    <w:rsid w:val="00171F4B"/>
    <w:rsid w:val="00173C21"/>
    <w:rsid w:val="001742C9"/>
    <w:rsid w:val="00177CED"/>
    <w:rsid w:val="0018553F"/>
    <w:rsid w:val="001855A6"/>
    <w:rsid w:val="00187C3A"/>
    <w:rsid w:val="00192B64"/>
    <w:rsid w:val="00192F82"/>
    <w:rsid w:val="00196ECD"/>
    <w:rsid w:val="001A2063"/>
    <w:rsid w:val="001A4001"/>
    <w:rsid w:val="001A422E"/>
    <w:rsid w:val="001A5C20"/>
    <w:rsid w:val="001B110E"/>
    <w:rsid w:val="001B2698"/>
    <w:rsid w:val="001B4070"/>
    <w:rsid w:val="001C093B"/>
    <w:rsid w:val="001C2782"/>
    <w:rsid w:val="001C3193"/>
    <w:rsid w:val="001C46B0"/>
    <w:rsid w:val="001C6D58"/>
    <w:rsid w:val="001C6E85"/>
    <w:rsid w:val="001D4017"/>
    <w:rsid w:val="001D7524"/>
    <w:rsid w:val="001E6E91"/>
    <w:rsid w:val="001F18D1"/>
    <w:rsid w:val="001F277D"/>
    <w:rsid w:val="001F7068"/>
    <w:rsid w:val="00200AE4"/>
    <w:rsid w:val="002026E2"/>
    <w:rsid w:val="002053F8"/>
    <w:rsid w:val="00211F47"/>
    <w:rsid w:val="00213946"/>
    <w:rsid w:val="00214C80"/>
    <w:rsid w:val="00214E7F"/>
    <w:rsid w:val="00235FAD"/>
    <w:rsid w:val="00236382"/>
    <w:rsid w:val="00237A6C"/>
    <w:rsid w:val="002455B3"/>
    <w:rsid w:val="00264EF9"/>
    <w:rsid w:val="00265CFA"/>
    <w:rsid w:val="00267C7E"/>
    <w:rsid w:val="00272145"/>
    <w:rsid w:val="002741F5"/>
    <w:rsid w:val="0027498B"/>
    <w:rsid w:val="00286E80"/>
    <w:rsid w:val="002938AF"/>
    <w:rsid w:val="00295B5D"/>
    <w:rsid w:val="00295F35"/>
    <w:rsid w:val="002A4790"/>
    <w:rsid w:val="002B347A"/>
    <w:rsid w:val="002B5825"/>
    <w:rsid w:val="002B6D1A"/>
    <w:rsid w:val="002C2003"/>
    <w:rsid w:val="002C235E"/>
    <w:rsid w:val="002C3F53"/>
    <w:rsid w:val="002C57DB"/>
    <w:rsid w:val="002D4C81"/>
    <w:rsid w:val="002E1F76"/>
    <w:rsid w:val="002E3A68"/>
    <w:rsid w:val="002E4802"/>
    <w:rsid w:val="002E7EDB"/>
    <w:rsid w:val="002F1CD2"/>
    <w:rsid w:val="002F3D15"/>
    <w:rsid w:val="00313425"/>
    <w:rsid w:val="0031489E"/>
    <w:rsid w:val="00316D3D"/>
    <w:rsid w:val="00332D0D"/>
    <w:rsid w:val="003339C0"/>
    <w:rsid w:val="00335FC6"/>
    <w:rsid w:val="003363F6"/>
    <w:rsid w:val="003441CD"/>
    <w:rsid w:val="00347494"/>
    <w:rsid w:val="00350899"/>
    <w:rsid w:val="0035157B"/>
    <w:rsid w:val="00355188"/>
    <w:rsid w:val="00357CBB"/>
    <w:rsid w:val="00363A96"/>
    <w:rsid w:val="003646A1"/>
    <w:rsid w:val="00376A31"/>
    <w:rsid w:val="00380D44"/>
    <w:rsid w:val="00382283"/>
    <w:rsid w:val="00383B69"/>
    <w:rsid w:val="00385958"/>
    <w:rsid w:val="003C7C67"/>
    <w:rsid w:val="003D23C4"/>
    <w:rsid w:val="003D6D42"/>
    <w:rsid w:val="003E23E3"/>
    <w:rsid w:val="003E30C9"/>
    <w:rsid w:val="003E795E"/>
    <w:rsid w:val="003F02A7"/>
    <w:rsid w:val="003F5CDA"/>
    <w:rsid w:val="00401FD9"/>
    <w:rsid w:val="004048A2"/>
    <w:rsid w:val="00407BE5"/>
    <w:rsid w:val="00423C3D"/>
    <w:rsid w:val="00427AC9"/>
    <w:rsid w:val="004310BB"/>
    <w:rsid w:val="00444357"/>
    <w:rsid w:val="0045510F"/>
    <w:rsid w:val="00462CF2"/>
    <w:rsid w:val="00462E50"/>
    <w:rsid w:val="0046431B"/>
    <w:rsid w:val="00467B42"/>
    <w:rsid w:val="004708B6"/>
    <w:rsid w:val="00472CA1"/>
    <w:rsid w:val="00481C8C"/>
    <w:rsid w:val="00484207"/>
    <w:rsid w:val="004955F9"/>
    <w:rsid w:val="004A0E75"/>
    <w:rsid w:val="004B1C31"/>
    <w:rsid w:val="004B4F80"/>
    <w:rsid w:val="004B716F"/>
    <w:rsid w:val="004C44CF"/>
    <w:rsid w:val="004C620B"/>
    <w:rsid w:val="004D17D4"/>
    <w:rsid w:val="004D18D2"/>
    <w:rsid w:val="004D5F3D"/>
    <w:rsid w:val="004E10F0"/>
    <w:rsid w:val="004E2913"/>
    <w:rsid w:val="004E40FE"/>
    <w:rsid w:val="004E7E79"/>
    <w:rsid w:val="0050294C"/>
    <w:rsid w:val="00524E04"/>
    <w:rsid w:val="00525C3C"/>
    <w:rsid w:val="005406E6"/>
    <w:rsid w:val="005430A0"/>
    <w:rsid w:val="005438B9"/>
    <w:rsid w:val="0054624E"/>
    <w:rsid w:val="005550FD"/>
    <w:rsid w:val="00560877"/>
    <w:rsid w:val="005617C4"/>
    <w:rsid w:val="00574056"/>
    <w:rsid w:val="00583DA7"/>
    <w:rsid w:val="00583DB8"/>
    <w:rsid w:val="00584B7D"/>
    <w:rsid w:val="00586B26"/>
    <w:rsid w:val="0058727E"/>
    <w:rsid w:val="0058780A"/>
    <w:rsid w:val="00590C55"/>
    <w:rsid w:val="00597320"/>
    <w:rsid w:val="005A240C"/>
    <w:rsid w:val="005A41F1"/>
    <w:rsid w:val="005B04EB"/>
    <w:rsid w:val="005B103B"/>
    <w:rsid w:val="005B419B"/>
    <w:rsid w:val="005B6765"/>
    <w:rsid w:val="005B6993"/>
    <w:rsid w:val="005C0AE9"/>
    <w:rsid w:val="005C2C12"/>
    <w:rsid w:val="005C6A80"/>
    <w:rsid w:val="005D0BDD"/>
    <w:rsid w:val="005E1E96"/>
    <w:rsid w:val="005E216D"/>
    <w:rsid w:val="005F140E"/>
    <w:rsid w:val="005F24CC"/>
    <w:rsid w:val="00601197"/>
    <w:rsid w:val="006022EF"/>
    <w:rsid w:val="006065A4"/>
    <w:rsid w:val="00611F5F"/>
    <w:rsid w:val="00612488"/>
    <w:rsid w:val="00616ED1"/>
    <w:rsid w:val="006236DF"/>
    <w:rsid w:val="00626120"/>
    <w:rsid w:val="00627F9F"/>
    <w:rsid w:val="006306AD"/>
    <w:rsid w:val="006516C5"/>
    <w:rsid w:val="00656D04"/>
    <w:rsid w:val="00667C7B"/>
    <w:rsid w:val="006803CA"/>
    <w:rsid w:val="00691CF3"/>
    <w:rsid w:val="006933A2"/>
    <w:rsid w:val="00696E48"/>
    <w:rsid w:val="006A2B13"/>
    <w:rsid w:val="006A5882"/>
    <w:rsid w:val="006B185C"/>
    <w:rsid w:val="006D0255"/>
    <w:rsid w:val="006D3D38"/>
    <w:rsid w:val="006D3F70"/>
    <w:rsid w:val="006D7342"/>
    <w:rsid w:val="006E7E67"/>
    <w:rsid w:val="006F057B"/>
    <w:rsid w:val="006F3430"/>
    <w:rsid w:val="006F6ACD"/>
    <w:rsid w:val="00700C93"/>
    <w:rsid w:val="00702F7E"/>
    <w:rsid w:val="00703C4C"/>
    <w:rsid w:val="00716153"/>
    <w:rsid w:val="00716D52"/>
    <w:rsid w:val="00730A2E"/>
    <w:rsid w:val="0073583F"/>
    <w:rsid w:val="00741F48"/>
    <w:rsid w:val="00742F98"/>
    <w:rsid w:val="007454E8"/>
    <w:rsid w:val="007469F8"/>
    <w:rsid w:val="00757F6C"/>
    <w:rsid w:val="00761A68"/>
    <w:rsid w:val="00761EFE"/>
    <w:rsid w:val="00763E4D"/>
    <w:rsid w:val="007873E4"/>
    <w:rsid w:val="00795194"/>
    <w:rsid w:val="00796146"/>
    <w:rsid w:val="007963CC"/>
    <w:rsid w:val="007C0463"/>
    <w:rsid w:val="007C2660"/>
    <w:rsid w:val="007C29EF"/>
    <w:rsid w:val="007C53E6"/>
    <w:rsid w:val="007C68CC"/>
    <w:rsid w:val="007D20E1"/>
    <w:rsid w:val="007E0D08"/>
    <w:rsid w:val="007E5136"/>
    <w:rsid w:val="007E5DBE"/>
    <w:rsid w:val="007F56B6"/>
    <w:rsid w:val="00806FC6"/>
    <w:rsid w:val="00814B9E"/>
    <w:rsid w:val="00814C4C"/>
    <w:rsid w:val="008175E1"/>
    <w:rsid w:val="00817AC1"/>
    <w:rsid w:val="0082742B"/>
    <w:rsid w:val="008278CA"/>
    <w:rsid w:val="008367E8"/>
    <w:rsid w:val="00837E6F"/>
    <w:rsid w:val="00840F1F"/>
    <w:rsid w:val="00851DF6"/>
    <w:rsid w:val="00860849"/>
    <w:rsid w:val="00860B3A"/>
    <w:rsid w:val="00866F7A"/>
    <w:rsid w:val="0087059C"/>
    <w:rsid w:val="0087358C"/>
    <w:rsid w:val="008758FB"/>
    <w:rsid w:val="00897ADD"/>
    <w:rsid w:val="008A0BCA"/>
    <w:rsid w:val="008A2292"/>
    <w:rsid w:val="008A2B38"/>
    <w:rsid w:val="008A605F"/>
    <w:rsid w:val="008B0083"/>
    <w:rsid w:val="008B2141"/>
    <w:rsid w:val="008B3BCE"/>
    <w:rsid w:val="008B41C0"/>
    <w:rsid w:val="008B4E16"/>
    <w:rsid w:val="008B7093"/>
    <w:rsid w:val="008C2DE3"/>
    <w:rsid w:val="008E1087"/>
    <w:rsid w:val="008E3CEE"/>
    <w:rsid w:val="008E6893"/>
    <w:rsid w:val="008F156F"/>
    <w:rsid w:val="009034F8"/>
    <w:rsid w:val="00910C18"/>
    <w:rsid w:val="00913A9A"/>
    <w:rsid w:val="00922AF2"/>
    <w:rsid w:val="00924E2E"/>
    <w:rsid w:val="0093135B"/>
    <w:rsid w:val="009315B6"/>
    <w:rsid w:val="00936291"/>
    <w:rsid w:val="00947132"/>
    <w:rsid w:val="00947842"/>
    <w:rsid w:val="00953593"/>
    <w:rsid w:val="0095779B"/>
    <w:rsid w:val="00965A1D"/>
    <w:rsid w:val="00965E13"/>
    <w:rsid w:val="00967807"/>
    <w:rsid w:val="009702AB"/>
    <w:rsid w:val="00971E20"/>
    <w:rsid w:val="00973074"/>
    <w:rsid w:val="009773D2"/>
    <w:rsid w:val="00995DE3"/>
    <w:rsid w:val="009A1E75"/>
    <w:rsid w:val="009A5615"/>
    <w:rsid w:val="009A5A31"/>
    <w:rsid w:val="009A7D38"/>
    <w:rsid w:val="009B2A8F"/>
    <w:rsid w:val="009C2BAF"/>
    <w:rsid w:val="009C6E51"/>
    <w:rsid w:val="009D2D17"/>
    <w:rsid w:val="009D40F2"/>
    <w:rsid w:val="009D6E89"/>
    <w:rsid w:val="009E561A"/>
    <w:rsid w:val="009E6238"/>
    <w:rsid w:val="009F209D"/>
    <w:rsid w:val="009F3EFA"/>
    <w:rsid w:val="009F5BE5"/>
    <w:rsid w:val="009F6786"/>
    <w:rsid w:val="00A0536E"/>
    <w:rsid w:val="00A138EF"/>
    <w:rsid w:val="00A153A3"/>
    <w:rsid w:val="00A154E1"/>
    <w:rsid w:val="00A2298F"/>
    <w:rsid w:val="00A23ADA"/>
    <w:rsid w:val="00A26987"/>
    <w:rsid w:val="00A313CD"/>
    <w:rsid w:val="00A33F85"/>
    <w:rsid w:val="00A430E5"/>
    <w:rsid w:val="00A43936"/>
    <w:rsid w:val="00A5727C"/>
    <w:rsid w:val="00A622EC"/>
    <w:rsid w:val="00A64452"/>
    <w:rsid w:val="00A648C6"/>
    <w:rsid w:val="00A67A5B"/>
    <w:rsid w:val="00A67FFA"/>
    <w:rsid w:val="00A7115D"/>
    <w:rsid w:val="00A713F6"/>
    <w:rsid w:val="00A85CA0"/>
    <w:rsid w:val="00A90921"/>
    <w:rsid w:val="00A95978"/>
    <w:rsid w:val="00AA249E"/>
    <w:rsid w:val="00AA4208"/>
    <w:rsid w:val="00AA56B0"/>
    <w:rsid w:val="00AB13A1"/>
    <w:rsid w:val="00AB2AC4"/>
    <w:rsid w:val="00AB31FE"/>
    <w:rsid w:val="00AB3A85"/>
    <w:rsid w:val="00AC337F"/>
    <w:rsid w:val="00AC6E47"/>
    <w:rsid w:val="00AD24D0"/>
    <w:rsid w:val="00AE1E74"/>
    <w:rsid w:val="00AE6311"/>
    <w:rsid w:val="00AF7767"/>
    <w:rsid w:val="00B0382A"/>
    <w:rsid w:val="00B20087"/>
    <w:rsid w:val="00B20308"/>
    <w:rsid w:val="00B22CC2"/>
    <w:rsid w:val="00B24E9B"/>
    <w:rsid w:val="00B27D39"/>
    <w:rsid w:val="00B33BF0"/>
    <w:rsid w:val="00B34B76"/>
    <w:rsid w:val="00B4091A"/>
    <w:rsid w:val="00B422D5"/>
    <w:rsid w:val="00B47024"/>
    <w:rsid w:val="00B50FFC"/>
    <w:rsid w:val="00B5239C"/>
    <w:rsid w:val="00B5299D"/>
    <w:rsid w:val="00B6219A"/>
    <w:rsid w:val="00B64A7D"/>
    <w:rsid w:val="00B6509D"/>
    <w:rsid w:val="00B70329"/>
    <w:rsid w:val="00B71237"/>
    <w:rsid w:val="00B7565B"/>
    <w:rsid w:val="00B866DD"/>
    <w:rsid w:val="00B86BFE"/>
    <w:rsid w:val="00B90A57"/>
    <w:rsid w:val="00B913F7"/>
    <w:rsid w:val="00B942E2"/>
    <w:rsid w:val="00BA240F"/>
    <w:rsid w:val="00BA2AE2"/>
    <w:rsid w:val="00BA3566"/>
    <w:rsid w:val="00BB3707"/>
    <w:rsid w:val="00BC1EBC"/>
    <w:rsid w:val="00BD7DD9"/>
    <w:rsid w:val="00BE3B27"/>
    <w:rsid w:val="00BE5091"/>
    <w:rsid w:val="00C055A0"/>
    <w:rsid w:val="00C17865"/>
    <w:rsid w:val="00C216A0"/>
    <w:rsid w:val="00C25378"/>
    <w:rsid w:val="00C30056"/>
    <w:rsid w:val="00C41C7D"/>
    <w:rsid w:val="00C4517E"/>
    <w:rsid w:val="00C55282"/>
    <w:rsid w:val="00C63167"/>
    <w:rsid w:val="00C6676D"/>
    <w:rsid w:val="00C73261"/>
    <w:rsid w:val="00C73CEE"/>
    <w:rsid w:val="00C748BB"/>
    <w:rsid w:val="00C77258"/>
    <w:rsid w:val="00C77A79"/>
    <w:rsid w:val="00C939B2"/>
    <w:rsid w:val="00CA2EF7"/>
    <w:rsid w:val="00CA3341"/>
    <w:rsid w:val="00CC0D28"/>
    <w:rsid w:val="00CC0E8D"/>
    <w:rsid w:val="00CC1C6B"/>
    <w:rsid w:val="00CC260F"/>
    <w:rsid w:val="00CC38BB"/>
    <w:rsid w:val="00CC4694"/>
    <w:rsid w:val="00CD4018"/>
    <w:rsid w:val="00CE0D47"/>
    <w:rsid w:val="00CF0B1C"/>
    <w:rsid w:val="00CF5EC5"/>
    <w:rsid w:val="00D134FF"/>
    <w:rsid w:val="00D15213"/>
    <w:rsid w:val="00D17576"/>
    <w:rsid w:val="00D20DC0"/>
    <w:rsid w:val="00D21A74"/>
    <w:rsid w:val="00D2336F"/>
    <w:rsid w:val="00D27CA3"/>
    <w:rsid w:val="00D27CCE"/>
    <w:rsid w:val="00D30F2E"/>
    <w:rsid w:val="00D31867"/>
    <w:rsid w:val="00D343CA"/>
    <w:rsid w:val="00D36E97"/>
    <w:rsid w:val="00D37461"/>
    <w:rsid w:val="00D424FD"/>
    <w:rsid w:val="00D4391C"/>
    <w:rsid w:val="00D45B99"/>
    <w:rsid w:val="00D46E1D"/>
    <w:rsid w:val="00D50660"/>
    <w:rsid w:val="00D555F8"/>
    <w:rsid w:val="00D63E21"/>
    <w:rsid w:val="00D64648"/>
    <w:rsid w:val="00D66798"/>
    <w:rsid w:val="00D725A3"/>
    <w:rsid w:val="00D73D85"/>
    <w:rsid w:val="00D74CF7"/>
    <w:rsid w:val="00D750F4"/>
    <w:rsid w:val="00D90843"/>
    <w:rsid w:val="00D926A2"/>
    <w:rsid w:val="00D93088"/>
    <w:rsid w:val="00D95DB7"/>
    <w:rsid w:val="00DA239C"/>
    <w:rsid w:val="00DB4BE4"/>
    <w:rsid w:val="00DB4C99"/>
    <w:rsid w:val="00DB7ADF"/>
    <w:rsid w:val="00DC0286"/>
    <w:rsid w:val="00DD68CB"/>
    <w:rsid w:val="00E036B4"/>
    <w:rsid w:val="00E05E68"/>
    <w:rsid w:val="00E13248"/>
    <w:rsid w:val="00E13513"/>
    <w:rsid w:val="00E204B2"/>
    <w:rsid w:val="00E206EA"/>
    <w:rsid w:val="00E229A0"/>
    <w:rsid w:val="00E24293"/>
    <w:rsid w:val="00E27206"/>
    <w:rsid w:val="00E3060D"/>
    <w:rsid w:val="00E30A9B"/>
    <w:rsid w:val="00E34DC8"/>
    <w:rsid w:val="00E509F3"/>
    <w:rsid w:val="00E53D1F"/>
    <w:rsid w:val="00E54347"/>
    <w:rsid w:val="00E61526"/>
    <w:rsid w:val="00E661BD"/>
    <w:rsid w:val="00E67ACB"/>
    <w:rsid w:val="00E707B8"/>
    <w:rsid w:val="00E82AD3"/>
    <w:rsid w:val="00E8540E"/>
    <w:rsid w:val="00E90A2D"/>
    <w:rsid w:val="00E920AC"/>
    <w:rsid w:val="00EA101F"/>
    <w:rsid w:val="00EA4163"/>
    <w:rsid w:val="00EA4D02"/>
    <w:rsid w:val="00EA53A4"/>
    <w:rsid w:val="00EA59DF"/>
    <w:rsid w:val="00EA5F3E"/>
    <w:rsid w:val="00EA60E1"/>
    <w:rsid w:val="00EB4B96"/>
    <w:rsid w:val="00EC3527"/>
    <w:rsid w:val="00ED108A"/>
    <w:rsid w:val="00ED1BA0"/>
    <w:rsid w:val="00ED32AC"/>
    <w:rsid w:val="00ED41E2"/>
    <w:rsid w:val="00ED5831"/>
    <w:rsid w:val="00EE1367"/>
    <w:rsid w:val="00EF7C91"/>
    <w:rsid w:val="00F003FB"/>
    <w:rsid w:val="00F011F9"/>
    <w:rsid w:val="00F03F8A"/>
    <w:rsid w:val="00F045F7"/>
    <w:rsid w:val="00F06663"/>
    <w:rsid w:val="00F10632"/>
    <w:rsid w:val="00F121E3"/>
    <w:rsid w:val="00F13551"/>
    <w:rsid w:val="00F22961"/>
    <w:rsid w:val="00F30AAF"/>
    <w:rsid w:val="00F36431"/>
    <w:rsid w:val="00F501EE"/>
    <w:rsid w:val="00F536E1"/>
    <w:rsid w:val="00F55E95"/>
    <w:rsid w:val="00F63748"/>
    <w:rsid w:val="00F63CE1"/>
    <w:rsid w:val="00F730F4"/>
    <w:rsid w:val="00F73EA8"/>
    <w:rsid w:val="00F742C8"/>
    <w:rsid w:val="00F7553D"/>
    <w:rsid w:val="00F8499C"/>
    <w:rsid w:val="00FA389A"/>
    <w:rsid w:val="00FA50EF"/>
    <w:rsid w:val="00FB68D0"/>
    <w:rsid w:val="00FE5201"/>
    <w:rsid w:val="00FE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CB9838"/>
  <w14:defaultImageDpi w14:val="300"/>
  <w15:docId w15:val="{222632C7-9693-4DC7-BA89-B9F675E39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85C"/>
  </w:style>
  <w:style w:type="paragraph" w:styleId="Heading1">
    <w:name w:val="heading 1"/>
    <w:basedOn w:val="Normal"/>
    <w:next w:val="Normal"/>
    <w:link w:val="Heading1Char"/>
    <w:uiPriority w:val="9"/>
    <w:qFormat/>
    <w:rsid w:val="008274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469F8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2F8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185C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8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85C"/>
    <w:rPr>
      <w:rFonts w:ascii="Courier" w:hAnsi="Courier" w:cs="Courier"/>
      <w:sz w:val="20"/>
      <w:szCs w:val="20"/>
    </w:rPr>
  </w:style>
  <w:style w:type="paragraph" w:styleId="NormalWeb">
    <w:name w:val="Normal (Web)"/>
    <w:basedOn w:val="Normal"/>
    <w:uiPriority w:val="99"/>
    <w:unhideWhenUsed/>
    <w:rsid w:val="003D6D4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FootnoteText">
    <w:name w:val="footnote text"/>
    <w:aliases w:val="Note de bas de page Car Car,Char,Car"/>
    <w:basedOn w:val="Normal"/>
    <w:link w:val="FootnoteTextChar"/>
    <w:uiPriority w:val="99"/>
    <w:unhideWhenUsed/>
    <w:qFormat/>
    <w:rsid w:val="003D6D42"/>
  </w:style>
  <w:style w:type="character" w:customStyle="1" w:styleId="FootnoteTextChar">
    <w:name w:val="Footnote Text Char"/>
    <w:aliases w:val="Note de bas de page Car Car Char,Char Char,Car Char"/>
    <w:basedOn w:val="DefaultParagraphFont"/>
    <w:link w:val="FootnoteText"/>
    <w:uiPriority w:val="99"/>
    <w:rsid w:val="003D6D42"/>
  </w:style>
  <w:style w:type="character" w:styleId="FootnoteReference">
    <w:name w:val="footnote reference"/>
    <w:aliases w:val="Footnote Reference Superscript,BVI fnr,Footnote symbol,Footnote,FR + (Complex) Arial,(Latin) 9 pt,(Complex) 10 pt + (Compl...,Nota,Appel note de bas de p,SUPERS,Footnotemark,FR,Footnotemark1,Footnotemark2,FR1,Footnotemark3,FR2,FR3,FR4"/>
    <w:basedOn w:val="DefaultParagraphFont"/>
    <w:uiPriority w:val="99"/>
    <w:unhideWhenUsed/>
    <w:rsid w:val="003D6D4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0BB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B110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10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10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10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10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469F8"/>
    <w:rPr>
      <w:rFonts w:ascii="Times" w:hAnsi="Times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2742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Default">
    <w:name w:val="Default"/>
    <w:rsid w:val="00F1063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D725A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192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8B214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409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91A"/>
  </w:style>
  <w:style w:type="paragraph" w:styleId="Footer">
    <w:name w:val="footer"/>
    <w:basedOn w:val="Normal"/>
    <w:link w:val="FooterChar"/>
    <w:uiPriority w:val="99"/>
    <w:unhideWhenUsed/>
    <w:rsid w:val="00B409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91A"/>
  </w:style>
  <w:style w:type="character" w:styleId="PageNumber">
    <w:name w:val="page number"/>
    <w:basedOn w:val="DefaultParagraphFont"/>
    <w:uiPriority w:val="99"/>
    <w:semiHidden/>
    <w:unhideWhenUsed/>
    <w:rsid w:val="00A648C6"/>
  </w:style>
  <w:style w:type="paragraph" w:styleId="Revision">
    <w:name w:val="Revision"/>
    <w:hidden/>
    <w:uiPriority w:val="99"/>
    <w:semiHidden/>
    <w:rsid w:val="003F5CDA"/>
  </w:style>
  <w:style w:type="paragraph" w:customStyle="1" w:styleId="EIFLTITLE">
    <w:name w:val="EIFL TITLE"/>
    <w:basedOn w:val="Heading1"/>
    <w:link w:val="EIFLTITLEChar"/>
    <w:qFormat/>
    <w:rsid w:val="00D63E21"/>
    <w:pPr>
      <w:jc w:val="center"/>
    </w:pPr>
    <w:rPr>
      <w:rFonts w:asciiTheme="minorBidi" w:hAnsiTheme="minorBidi"/>
      <w:bCs w:val="0"/>
      <w:color w:val="00B0F0"/>
      <w:sz w:val="28"/>
      <w:szCs w:val="28"/>
      <w:lang w:val="en-GB"/>
    </w:rPr>
  </w:style>
  <w:style w:type="paragraph" w:customStyle="1" w:styleId="EIFLHEAD1">
    <w:name w:val="EIFL HEAD1"/>
    <w:basedOn w:val="Normal"/>
    <w:link w:val="EIFLHEAD1Char"/>
    <w:qFormat/>
    <w:rsid w:val="00D63E21"/>
    <w:pPr>
      <w:shd w:val="clear" w:color="auto" w:fill="00B0F0"/>
    </w:pPr>
    <w:rPr>
      <w:rFonts w:asciiTheme="minorBidi" w:hAnsiTheme="minorBidi"/>
      <w:b/>
      <w:color w:val="FFFFFF" w:themeColor="background1"/>
      <w:lang w:val="en-GB"/>
    </w:rPr>
  </w:style>
  <w:style w:type="character" w:customStyle="1" w:styleId="EIFLTITLEChar">
    <w:name w:val="EIFL TITLE Char"/>
    <w:basedOn w:val="DefaultParagraphFont"/>
    <w:link w:val="EIFLTITLE"/>
    <w:rsid w:val="00D63E21"/>
    <w:rPr>
      <w:rFonts w:asciiTheme="minorBidi" w:eastAsiaTheme="majorEastAsia" w:hAnsiTheme="minorBidi" w:cstheme="majorBidi"/>
      <w:b/>
      <w:color w:val="00B0F0"/>
      <w:sz w:val="28"/>
      <w:szCs w:val="28"/>
      <w:lang w:val="en-GB"/>
    </w:rPr>
  </w:style>
  <w:style w:type="paragraph" w:customStyle="1" w:styleId="EIFLHEAD2">
    <w:name w:val="EIFL HEAD2"/>
    <w:basedOn w:val="Heading2"/>
    <w:link w:val="EIFLHEAD2Char"/>
    <w:qFormat/>
    <w:rsid w:val="00D63E21"/>
    <w:rPr>
      <w:rFonts w:asciiTheme="minorBidi" w:hAnsiTheme="minorBidi"/>
      <w:sz w:val="24"/>
      <w:lang w:val="en-GB"/>
    </w:rPr>
  </w:style>
  <w:style w:type="character" w:customStyle="1" w:styleId="EIFLHEAD1Char">
    <w:name w:val="EIFL HEAD1 Char"/>
    <w:basedOn w:val="DefaultParagraphFont"/>
    <w:link w:val="EIFLHEAD1"/>
    <w:rsid w:val="00D63E21"/>
    <w:rPr>
      <w:rFonts w:asciiTheme="minorBidi" w:hAnsiTheme="minorBidi"/>
      <w:b/>
      <w:color w:val="FFFFFF" w:themeColor="background1"/>
      <w:shd w:val="clear" w:color="auto" w:fill="00B0F0"/>
      <w:lang w:val="en-GB"/>
    </w:rPr>
  </w:style>
  <w:style w:type="character" w:customStyle="1" w:styleId="EIFLHEAD2Char">
    <w:name w:val="EIFL HEAD2 Char"/>
    <w:basedOn w:val="Heading2Char"/>
    <w:link w:val="EIFLHEAD2"/>
    <w:rsid w:val="00D63E21"/>
    <w:rPr>
      <w:rFonts w:asciiTheme="minorBidi" w:hAnsiTheme="minorBidi"/>
      <w:b/>
      <w:bCs/>
      <w:sz w:val="36"/>
      <w:szCs w:val="3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5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fl.net/where-we-wor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blida.org/news/library-positions-on-implementing-the-marrakesh-treaty-in-europe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obson.nb.rs/" TargetMode="External"/><Relationship Id="rId2" Type="http://schemas.openxmlformats.org/officeDocument/2006/relationships/hyperlink" Target="http://w3.nubsk.edu.mk/Index_ang.php" TargetMode="External"/><Relationship Id="rId1" Type="http://schemas.openxmlformats.org/officeDocument/2006/relationships/hyperlink" Target="http://www.kis.gov.lv/" TargetMode="External"/><Relationship Id="rId4" Type="http://schemas.openxmlformats.org/officeDocument/2006/relationships/hyperlink" Target="http://www.biblioteka-ks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2256</Words>
  <Characters>12862</Characters>
  <Application>Microsoft Office Word</Application>
  <DocSecurity>0</DocSecurity>
  <Lines>107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EIFL Comments on European Commission proposals regarding implementation of the M</vt:lpstr>
      <vt:lpstr>    While EIFL broadly welcomes European Commission proposals regarding implementati</vt:lpstr>
      <vt:lpstr>    The Directive respects the objective of the Marrakesh Treaty</vt:lpstr>
      <vt:lpstr>    Reason</vt:lpstr>
      <vt:lpstr>    Availability of works for persons with other disabilities</vt:lpstr>
      <vt:lpstr>    Reason</vt:lpstr>
      <vt:lpstr>    Record-keeping requirements threaten the effective operation of Treaty</vt:lpstr>
      <vt:lpstr>    Reason</vt:lpstr>
      <vt:lpstr>    EU implementation must fully respect objective of the Treaty</vt:lpstr>
    </vt:vector>
  </TitlesOfParts>
  <Company/>
  <LinksUpToDate>false</LinksUpToDate>
  <CharactersWithSpaces>15088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Hackett</dc:creator>
  <cp:keywords/>
  <dc:description/>
  <cp:lastModifiedBy>EIFL-PLIP</cp:lastModifiedBy>
  <cp:revision>3</cp:revision>
  <cp:lastPrinted>2016-12-20T10:35:00Z</cp:lastPrinted>
  <dcterms:created xsi:type="dcterms:W3CDTF">2017-01-12T11:19:00Z</dcterms:created>
  <dcterms:modified xsi:type="dcterms:W3CDTF">2017-01-12T14:00:00Z</dcterms:modified>
</cp:coreProperties>
</file>